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EBD0DDB" w14:textId="1FD1F111" w:rsidR="007045F9" w:rsidRDefault="00662FCB" w:rsidP="007045F9">
      <w:pPr>
        <w:pStyle w:val="Heading1"/>
        <w:pBdr>
          <w:bottom w:val="none" w:sz="0" w:space="0" w:color="auto"/>
        </w:pBdr>
        <w:rPr>
          <w:color w:val="333333" w:themeColor="text1"/>
          <w:sz w:val="36"/>
          <w:szCs w:val="36"/>
        </w:rPr>
      </w:pPr>
      <w:r w:rsidRPr="00A5028B">
        <w:rPr>
          <w:noProof/>
        </w:rPr>
        <w:drawing>
          <wp:anchor distT="0" distB="0" distL="114300" distR="114300" simplePos="0" relativeHeight="251658241" behindDoc="1" locked="0" layoutInCell="1" allowOverlap="1" wp14:anchorId="326AE438" wp14:editId="5A77CD1F">
            <wp:simplePos x="0" y="0"/>
            <wp:positionH relativeFrom="margin">
              <wp:posOffset>-87382</wp:posOffset>
            </wp:positionH>
            <wp:positionV relativeFrom="margin">
              <wp:posOffset>-316948</wp:posOffset>
            </wp:positionV>
            <wp:extent cx="1682750" cy="850265"/>
            <wp:effectExtent l="0" t="0" r="0" b="0"/>
            <wp:wrapSquare wrapText="bothSides"/>
            <wp:docPr id="1514996771" name="Picture 1514996771" descr="Horizon Credit Un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996771" name="Picture 1514996771" descr="Horizon Credit Union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82750" cy="850265"/>
                    </a:xfrm>
                    <a:prstGeom prst="rect">
                      <a:avLst/>
                    </a:prstGeom>
                  </pic:spPr>
                </pic:pic>
              </a:graphicData>
            </a:graphic>
          </wp:anchor>
        </w:drawing>
      </w:r>
      <w:r w:rsidR="008B5565">
        <w:rPr>
          <w:color w:val="333333" w:themeColor="text1"/>
        </w:rPr>
        <w:t>Official Rules</w:t>
      </w:r>
    </w:p>
    <w:p w14:paraId="0B8D2295" w14:textId="75F556EA" w:rsidR="00913DAD" w:rsidRDefault="00913DAD" w:rsidP="00913DAD">
      <w:pPr>
        <w:pStyle w:val="p1"/>
      </w:pPr>
      <w:r>
        <w:t>Back to School Bucks – Social Media 2026</w:t>
      </w:r>
    </w:p>
    <w:p w14:paraId="1EFF9F2F" w14:textId="2778AD01" w:rsidR="000B77EB" w:rsidRDefault="000B77EB" w:rsidP="000B77EB">
      <w:pPr>
        <w:pStyle w:val="Heading2"/>
        <w:jc w:val="both"/>
      </w:pPr>
      <w:r w:rsidRPr="00662FCB">
        <w:rPr>
          <w:noProof/>
          <w:color w:val="191919" w:themeColor="text1" w:themeShade="80"/>
        </w:rPr>
        <mc:AlternateContent>
          <mc:Choice Requires="wps">
            <w:drawing>
              <wp:anchor distT="0" distB="0" distL="114300" distR="114300" simplePos="0" relativeHeight="251658240" behindDoc="0" locked="0" layoutInCell="1" allowOverlap="1" wp14:anchorId="4E3D104C" wp14:editId="6C1B58D3">
                <wp:simplePos x="0" y="0"/>
                <wp:positionH relativeFrom="column">
                  <wp:posOffset>-897890</wp:posOffset>
                </wp:positionH>
                <wp:positionV relativeFrom="paragraph">
                  <wp:posOffset>197927</wp:posOffset>
                </wp:positionV>
                <wp:extent cx="7744570" cy="278130"/>
                <wp:effectExtent l="0" t="0" r="2540" b="1270"/>
                <wp:wrapNone/>
                <wp:docPr id="283107643" name="Rectangle 2831076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4570" cy="27813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xmlns:w16cei="http://schemas.microsoft.com/office/word/2026/wordml/cei">
            <w:pict>
              <v:rect w14:anchorId="4A707553" id="Rectangle 283107643" o:spid="_x0000_s1026" alt="&quot;&quot;" style="position:absolute;margin-left:-70.7pt;margin-top:15.6pt;width:609.8pt;height:21.9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" fillcolor="#007c8a [3215]" stroked="f" strokeweight="2pt"/>
            </w:pict>
          </mc:Fallback>
        </mc:AlternateContent>
      </w:r>
    </w:p>
    <w:p w14:paraId="09AC0008" w14:textId="77777777" w:rsidR="008B5565" w:rsidRDefault="008B5565" w:rsidP="008B5565">
      <w:pPr>
        <w:pStyle w:val="Heading2"/>
        <w:jc w:val="both"/>
        <w:rPr>
          <w:color w:val="333333" w:themeColor="text1"/>
        </w:rPr>
      </w:pPr>
      <w:r>
        <w:rPr>
          <w:color w:val="333333" w:themeColor="text1"/>
        </w:rPr>
        <w:t>Eligibility</w:t>
      </w:r>
    </w:p>
    <w:p w14:paraId="74757B3C" w14:textId="66EC3B54" w:rsidR="00186CE4" w:rsidRPr="00502E12" w:rsidRDefault="00186CE4" w:rsidP="00186CE4">
      <w:pPr>
        <w:pStyle w:val="p1"/>
        <w:rPr>
          <w:rFonts w:asciiTheme="minorHAnsi" w:hAnsiTheme="minorHAnsi"/>
          <w:sz w:val="22"/>
          <w:szCs w:val="22"/>
        </w:rPr>
      </w:pPr>
      <w:r w:rsidRPr="00502E12">
        <w:rPr>
          <w:rFonts w:asciiTheme="minorHAnsi" w:hAnsiTheme="minorHAnsi"/>
          <w:sz w:val="22"/>
          <w:szCs w:val="22"/>
        </w:rPr>
        <w:t xml:space="preserve">No purchase necessary. Back to School Bucks (“Promotion”) begins on </w:t>
      </w:r>
      <w:r w:rsidRPr="00E45A19">
        <w:rPr>
          <w:rFonts w:asciiTheme="minorHAnsi" w:hAnsiTheme="minorHAnsi"/>
          <w:sz w:val="22"/>
          <w:szCs w:val="22"/>
        </w:rPr>
        <w:t>08/</w:t>
      </w:r>
      <w:r w:rsidR="00E45A19" w:rsidRPr="00E45A19">
        <w:rPr>
          <w:rFonts w:asciiTheme="minorHAnsi" w:hAnsiTheme="minorHAnsi"/>
          <w:sz w:val="22"/>
          <w:szCs w:val="22"/>
        </w:rPr>
        <w:t>24</w:t>
      </w:r>
      <w:r w:rsidRPr="00E45A19">
        <w:rPr>
          <w:rFonts w:asciiTheme="minorHAnsi" w:hAnsiTheme="minorHAnsi"/>
          <w:sz w:val="22"/>
          <w:szCs w:val="22"/>
        </w:rPr>
        <w:t>/202</w:t>
      </w:r>
      <w:r w:rsidR="00D417C9" w:rsidRPr="00E45A19">
        <w:rPr>
          <w:rFonts w:asciiTheme="minorHAnsi" w:hAnsiTheme="minorHAnsi"/>
          <w:sz w:val="22"/>
          <w:szCs w:val="22"/>
        </w:rPr>
        <w:t>6</w:t>
      </w:r>
      <w:r w:rsidRPr="00502E12">
        <w:rPr>
          <w:rFonts w:asciiTheme="minorHAnsi" w:hAnsiTheme="minorHAnsi"/>
          <w:sz w:val="22"/>
          <w:szCs w:val="22"/>
        </w:rPr>
        <w:t xml:space="preserve"> and ends on </w:t>
      </w:r>
      <w:r w:rsidRPr="00E45A19">
        <w:rPr>
          <w:rFonts w:asciiTheme="minorHAnsi" w:hAnsiTheme="minorHAnsi"/>
          <w:sz w:val="22"/>
          <w:szCs w:val="22"/>
        </w:rPr>
        <w:t>09/09/202</w:t>
      </w:r>
      <w:r w:rsidR="00D417C9" w:rsidRPr="00E45A19">
        <w:rPr>
          <w:rFonts w:asciiTheme="minorHAnsi" w:hAnsiTheme="minorHAnsi"/>
          <w:sz w:val="22"/>
          <w:szCs w:val="22"/>
        </w:rPr>
        <w:t>6</w:t>
      </w:r>
      <w:r w:rsidRPr="00502E12">
        <w:rPr>
          <w:rFonts w:asciiTheme="minorHAnsi" w:hAnsiTheme="minorHAnsi"/>
          <w:sz w:val="22"/>
          <w:szCs w:val="22"/>
        </w:rPr>
        <w:t xml:space="preserve"> (“Promotion Period”). The promotion is open to citizens and legal residents of the United States that reside in Washington, Oregon, Idaho, Montana. All participants must be 18 years of age or older before </w:t>
      </w:r>
      <w:r w:rsidRPr="00E45A19">
        <w:rPr>
          <w:rFonts w:asciiTheme="minorHAnsi" w:hAnsiTheme="minorHAnsi"/>
          <w:sz w:val="22"/>
          <w:szCs w:val="22"/>
        </w:rPr>
        <w:t>08/</w:t>
      </w:r>
      <w:r w:rsidR="00E45A19" w:rsidRPr="00E45A19">
        <w:rPr>
          <w:rFonts w:asciiTheme="minorHAnsi" w:hAnsiTheme="minorHAnsi"/>
          <w:sz w:val="22"/>
          <w:szCs w:val="22"/>
        </w:rPr>
        <w:t>24</w:t>
      </w:r>
      <w:r w:rsidRPr="00E45A19">
        <w:rPr>
          <w:rFonts w:asciiTheme="minorHAnsi" w:hAnsiTheme="minorHAnsi"/>
          <w:sz w:val="22"/>
          <w:szCs w:val="22"/>
        </w:rPr>
        <w:t>/202</w:t>
      </w:r>
      <w:r w:rsidR="00D417C9" w:rsidRPr="00E45A19">
        <w:rPr>
          <w:rFonts w:asciiTheme="minorHAnsi" w:hAnsiTheme="minorHAnsi"/>
          <w:sz w:val="22"/>
          <w:szCs w:val="22"/>
        </w:rPr>
        <w:t>6</w:t>
      </w:r>
      <w:r w:rsidRPr="00E45A19">
        <w:rPr>
          <w:rFonts w:asciiTheme="minorHAnsi" w:hAnsiTheme="minorHAnsi"/>
          <w:sz w:val="22"/>
          <w:szCs w:val="22"/>
        </w:rPr>
        <w:t>.</w:t>
      </w:r>
      <w:r w:rsidRPr="00502E12">
        <w:rPr>
          <w:rFonts w:asciiTheme="minorHAnsi" w:hAnsiTheme="minorHAnsi"/>
          <w:sz w:val="22"/>
          <w:szCs w:val="22"/>
        </w:rPr>
        <w:t xml:space="preserve"> Employees of Horizon and their immediate families (parents, children, siblings, spouses) and members of their households (whether related or not) are not eligible to participate in this promotion.</w:t>
      </w:r>
    </w:p>
    <w:p w14:paraId="6AA1619F" w14:textId="02A30824" w:rsidR="00377476" w:rsidRPr="00637D25" w:rsidRDefault="008B5565" w:rsidP="00A35EA7">
      <w:pPr>
        <w:pStyle w:val="Heading2"/>
        <w:rPr>
          <w:rFonts w:ascii="Trade Gothic Next" w:hAnsi="Trade Gothic Next"/>
          <w:color w:val="333333" w:themeColor="text1"/>
        </w:rPr>
      </w:pPr>
      <w:r>
        <w:rPr>
          <w:color w:val="333333" w:themeColor="text1"/>
        </w:rPr>
        <w:t>Contest Details</w:t>
      </w:r>
    </w:p>
    <w:p w14:paraId="55E84290" w14:textId="7DDF893D" w:rsidR="00A401AB" w:rsidRPr="00502E12" w:rsidRDefault="00A401AB" w:rsidP="00A401AB">
      <w:pPr>
        <w:pStyle w:val="p1"/>
        <w:rPr>
          <w:rFonts w:asciiTheme="minorHAnsi" w:hAnsiTheme="minorHAnsi"/>
          <w:sz w:val="22"/>
          <w:szCs w:val="22"/>
        </w:rPr>
      </w:pPr>
      <w:r w:rsidRPr="00502E12">
        <w:rPr>
          <w:rFonts w:asciiTheme="minorHAnsi" w:hAnsiTheme="minorHAnsi"/>
          <w:sz w:val="22"/>
          <w:szCs w:val="22"/>
        </w:rPr>
        <w:t xml:space="preserve">Back to School Bucks is a social media contest in which viewers can nominate teachers they know within our field of membership (Washington, Oregon, Idaho, Montana) in the comment section of the announcement post. </w:t>
      </w:r>
      <w:r w:rsidR="00922F69" w:rsidRPr="00922F69">
        <w:rPr>
          <w:rFonts w:asciiTheme="minorHAnsi" w:hAnsiTheme="minorHAnsi"/>
          <w:sz w:val="22"/>
          <w:szCs w:val="22"/>
        </w:rPr>
        <w:t>For qualifying participants to receive a prize</w:t>
      </w:r>
      <w:r w:rsidR="00922F69" w:rsidRPr="00922F69">
        <w:rPr>
          <w:rFonts w:asciiTheme="minorHAnsi" w:hAnsiTheme="minorHAnsi"/>
          <w:sz w:val="22"/>
          <w:szCs w:val="22"/>
        </w:rPr>
        <w:t xml:space="preserve">: </w:t>
      </w:r>
      <w:r w:rsidR="00922F69" w:rsidRPr="00922F69">
        <w:rPr>
          <w:rFonts w:asciiTheme="minorHAnsi" w:hAnsiTheme="minorHAnsi"/>
          <w:sz w:val="22"/>
          <w:szCs w:val="22"/>
        </w:rPr>
        <w:t>all participants must follow Horizon Credit Union on Facebook or Instagram</w:t>
      </w:r>
      <w:r w:rsidR="00922F69" w:rsidRPr="00922F69">
        <w:rPr>
          <w:rFonts w:asciiTheme="minorHAnsi" w:hAnsiTheme="minorHAnsi"/>
          <w:sz w:val="22"/>
          <w:szCs w:val="22"/>
        </w:rPr>
        <w:t xml:space="preserve">; the participant must </w:t>
      </w:r>
      <w:r w:rsidR="00922F69" w:rsidRPr="00922F69">
        <w:rPr>
          <w:rFonts w:asciiTheme="minorHAnsi" w:hAnsiTheme="minorHAnsi"/>
          <w:sz w:val="22"/>
          <w:szCs w:val="22"/>
        </w:rPr>
        <w:t>tag a teacher they would like to nominate (“nominee”) in the comments of the original announcement post</w:t>
      </w:r>
      <w:r w:rsidR="00922F69" w:rsidRPr="00922F69">
        <w:rPr>
          <w:rFonts w:asciiTheme="minorHAnsi" w:hAnsiTheme="minorHAnsi"/>
          <w:sz w:val="22"/>
          <w:szCs w:val="22"/>
        </w:rPr>
        <w:t>; and</w:t>
      </w:r>
      <w:r w:rsidR="00922F69" w:rsidRPr="00922F69">
        <w:rPr>
          <w:rFonts w:asciiTheme="minorHAnsi" w:hAnsiTheme="minorHAnsi"/>
          <w:sz w:val="22"/>
          <w:szCs w:val="22"/>
        </w:rPr>
        <w:t xml:space="preserve"> the teacher must </w:t>
      </w:r>
      <w:r w:rsidR="00922F69" w:rsidRPr="00922F69">
        <w:rPr>
          <w:rFonts w:asciiTheme="minorHAnsi" w:hAnsiTheme="minorHAnsi"/>
          <w:sz w:val="22"/>
          <w:szCs w:val="22"/>
        </w:rPr>
        <w:t xml:space="preserve">then </w:t>
      </w:r>
      <w:r w:rsidR="00922F69" w:rsidRPr="00922F69">
        <w:rPr>
          <w:rFonts w:asciiTheme="minorHAnsi" w:hAnsiTheme="minorHAnsi"/>
          <w:sz w:val="22"/>
          <w:szCs w:val="22"/>
        </w:rPr>
        <w:t>respond to the tagging by commenting which school they teach at, what subject and/or grade they teach, and how they would use the prize money for the school year.</w:t>
      </w:r>
      <w:r w:rsidR="00922F69" w:rsidRPr="00502E12">
        <w:rPr>
          <w:rFonts w:asciiTheme="minorHAnsi" w:hAnsiTheme="minorHAnsi"/>
          <w:sz w:val="22"/>
          <w:szCs w:val="22"/>
        </w:rPr>
        <w:t xml:space="preserve"> </w:t>
      </w:r>
      <w:r w:rsidRPr="00502E12">
        <w:rPr>
          <w:rFonts w:asciiTheme="minorHAnsi" w:hAnsiTheme="minorHAnsi"/>
          <w:sz w:val="22"/>
          <w:szCs w:val="22"/>
        </w:rPr>
        <w:t>We will then select a total of four teachers at random to win $300 each. All participants must be 18 years or older and following Horizon Credit Union on either Facebook (@HZCUcooperative) or Instagram (@hzcu).</w:t>
      </w:r>
    </w:p>
    <w:p w14:paraId="3C4F96EB" w14:textId="6265CF34" w:rsidR="00A5028B" w:rsidRPr="00637D25" w:rsidRDefault="008B5565" w:rsidP="00A35EA7">
      <w:pPr>
        <w:pStyle w:val="Heading2"/>
        <w:rPr>
          <w:color w:val="333333" w:themeColor="text1"/>
        </w:rPr>
      </w:pPr>
      <w:r>
        <w:rPr>
          <w:color w:val="333333" w:themeColor="text1"/>
        </w:rPr>
        <w:t>Prizes</w:t>
      </w:r>
    </w:p>
    <w:p w14:paraId="0585FDA4" w14:textId="06426841" w:rsidR="003152F6" w:rsidRPr="00502E12" w:rsidRDefault="003152F6" w:rsidP="003152F6">
      <w:pPr>
        <w:pStyle w:val="p1"/>
        <w:rPr>
          <w:rFonts w:asciiTheme="minorHAnsi" w:hAnsiTheme="minorHAnsi"/>
          <w:sz w:val="22"/>
          <w:szCs w:val="22"/>
        </w:rPr>
      </w:pPr>
      <w:r w:rsidRPr="00502E12">
        <w:rPr>
          <w:rFonts w:asciiTheme="minorHAnsi" w:hAnsiTheme="minorHAnsi"/>
          <w:sz w:val="22"/>
          <w:szCs w:val="22"/>
        </w:rPr>
        <w:t>Four teachers will be selected at random to each win $300 in the form of a check from Horizon</w:t>
      </w:r>
      <w:r w:rsidR="00E32B32" w:rsidRPr="00502E12">
        <w:rPr>
          <w:rFonts w:asciiTheme="minorHAnsi" w:hAnsiTheme="minorHAnsi"/>
          <w:sz w:val="22"/>
          <w:szCs w:val="22"/>
        </w:rPr>
        <w:t xml:space="preserve"> Credit Union.</w:t>
      </w:r>
    </w:p>
    <w:p w14:paraId="13AD13AA" w14:textId="32CD75D3" w:rsidR="00377476" w:rsidRPr="00637D25" w:rsidRDefault="008B5565" w:rsidP="00A35EA7">
      <w:pPr>
        <w:pStyle w:val="Heading2"/>
        <w:rPr>
          <w:rFonts w:asciiTheme="minorHAnsi" w:hAnsiTheme="minorHAnsi"/>
          <w:color w:val="333333" w:themeColor="text1"/>
          <w:sz w:val="22"/>
          <w:szCs w:val="22"/>
        </w:rPr>
      </w:pPr>
      <w:r>
        <w:rPr>
          <w:color w:val="333333" w:themeColor="text1"/>
        </w:rPr>
        <w:t>Odds of Winning</w:t>
      </w:r>
    </w:p>
    <w:p w14:paraId="61E236A4" w14:textId="30A82BE5" w:rsidR="003152F6" w:rsidRPr="00502E12" w:rsidRDefault="003152F6" w:rsidP="003152F6">
      <w:pPr>
        <w:pStyle w:val="p1"/>
        <w:rPr>
          <w:rFonts w:asciiTheme="minorHAnsi" w:hAnsiTheme="minorHAnsi"/>
          <w:sz w:val="22"/>
          <w:szCs w:val="22"/>
        </w:rPr>
      </w:pPr>
      <w:r w:rsidRPr="00502E12">
        <w:rPr>
          <w:rFonts w:asciiTheme="minorHAnsi" w:hAnsiTheme="minorHAnsi"/>
          <w:sz w:val="22"/>
          <w:szCs w:val="22"/>
        </w:rPr>
        <w:t>Odds of winning depend upon the number of valid entries received. For example, if 1,000</w:t>
      </w:r>
      <w:r w:rsidR="00E32B32" w:rsidRPr="00502E12">
        <w:rPr>
          <w:rFonts w:asciiTheme="minorHAnsi" w:hAnsiTheme="minorHAnsi"/>
          <w:sz w:val="22"/>
          <w:szCs w:val="22"/>
        </w:rPr>
        <w:t xml:space="preserve"> </w:t>
      </w:r>
      <w:r w:rsidRPr="00502E12">
        <w:rPr>
          <w:rFonts w:asciiTheme="minorHAnsi" w:hAnsiTheme="minorHAnsi"/>
          <w:sz w:val="22"/>
          <w:szCs w:val="22"/>
        </w:rPr>
        <w:t>entries are received, the odds of winning would be 4 in 1,000.</w:t>
      </w:r>
    </w:p>
    <w:p w14:paraId="72B3EF5A" w14:textId="146BEAA6" w:rsidR="00584D2A" w:rsidRPr="00637D25" w:rsidRDefault="008B5565" w:rsidP="00584D2A">
      <w:pPr>
        <w:pStyle w:val="Heading2"/>
        <w:rPr>
          <w:rFonts w:asciiTheme="minorHAnsi" w:hAnsiTheme="minorHAnsi"/>
          <w:color w:val="333333" w:themeColor="text1"/>
          <w:sz w:val="22"/>
          <w:szCs w:val="22"/>
        </w:rPr>
      </w:pPr>
      <w:r>
        <w:rPr>
          <w:color w:val="333333" w:themeColor="text1"/>
        </w:rPr>
        <w:t>Prize Conditions</w:t>
      </w:r>
    </w:p>
    <w:p w14:paraId="5638EBC1" w14:textId="4C2E88AC" w:rsidR="003152F6" w:rsidRPr="00502E12" w:rsidRDefault="003152F6" w:rsidP="003152F6">
      <w:pPr>
        <w:pStyle w:val="p1"/>
        <w:rPr>
          <w:rFonts w:asciiTheme="minorHAnsi" w:hAnsiTheme="minorHAnsi"/>
          <w:sz w:val="22"/>
          <w:szCs w:val="22"/>
        </w:rPr>
      </w:pPr>
      <w:r w:rsidRPr="00502E12">
        <w:rPr>
          <w:rFonts w:asciiTheme="minorHAnsi" w:hAnsiTheme="minorHAnsi"/>
          <w:sz w:val="22"/>
          <w:szCs w:val="22"/>
        </w:rPr>
        <w:t>If an entrant is found to be ineligible, for any reason and at any time, then the entrant will be</w:t>
      </w:r>
      <w:r w:rsidR="00E32B32" w:rsidRPr="00502E12">
        <w:rPr>
          <w:rFonts w:asciiTheme="minorHAnsi" w:hAnsiTheme="minorHAnsi"/>
          <w:sz w:val="22"/>
          <w:szCs w:val="22"/>
        </w:rPr>
        <w:t xml:space="preserve"> </w:t>
      </w:r>
      <w:r w:rsidRPr="00502E12">
        <w:rPr>
          <w:rFonts w:asciiTheme="minorHAnsi" w:hAnsiTheme="minorHAnsi"/>
          <w:sz w:val="22"/>
          <w:szCs w:val="22"/>
        </w:rPr>
        <w:t>disqualified from receiving a prize. Total Approximate Retail Value (“ARV”) of prizes = $300. All</w:t>
      </w:r>
      <w:r w:rsidR="00E32B32" w:rsidRPr="00502E12">
        <w:rPr>
          <w:rFonts w:asciiTheme="minorHAnsi" w:hAnsiTheme="minorHAnsi"/>
          <w:sz w:val="22"/>
          <w:szCs w:val="22"/>
        </w:rPr>
        <w:t xml:space="preserve"> </w:t>
      </w:r>
      <w:r w:rsidRPr="00502E12">
        <w:rPr>
          <w:rFonts w:asciiTheme="minorHAnsi" w:hAnsiTheme="minorHAnsi"/>
          <w:sz w:val="22"/>
          <w:szCs w:val="22"/>
        </w:rPr>
        <w:t>federal, state, local or other tax liabilities (including income taxes) arising from this Promotion</w:t>
      </w:r>
      <w:r w:rsidR="00E32B32" w:rsidRPr="00502E12">
        <w:rPr>
          <w:rFonts w:asciiTheme="minorHAnsi" w:hAnsiTheme="minorHAnsi"/>
          <w:sz w:val="22"/>
          <w:szCs w:val="22"/>
        </w:rPr>
        <w:t xml:space="preserve"> </w:t>
      </w:r>
      <w:r w:rsidRPr="00502E12">
        <w:rPr>
          <w:rFonts w:asciiTheme="minorHAnsi" w:hAnsiTheme="minorHAnsi"/>
          <w:sz w:val="22"/>
          <w:szCs w:val="22"/>
        </w:rPr>
        <w:t>will</w:t>
      </w:r>
      <w:r w:rsidR="00E32B32" w:rsidRPr="00502E12">
        <w:rPr>
          <w:rFonts w:asciiTheme="minorHAnsi" w:hAnsiTheme="minorHAnsi"/>
          <w:sz w:val="22"/>
          <w:szCs w:val="22"/>
        </w:rPr>
        <w:t xml:space="preserve"> </w:t>
      </w:r>
      <w:r w:rsidRPr="00502E12">
        <w:rPr>
          <w:rFonts w:asciiTheme="minorHAnsi" w:hAnsiTheme="minorHAnsi"/>
          <w:sz w:val="22"/>
          <w:szCs w:val="22"/>
        </w:rPr>
        <w:t>be the sole responsibility of the winner.</w:t>
      </w:r>
    </w:p>
    <w:p w14:paraId="3BEFCC98" w14:textId="3C686781" w:rsidR="00E31208" w:rsidRPr="00637D25" w:rsidRDefault="008B5565" w:rsidP="00E31208">
      <w:pPr>
        <w:pStyle w:val="Heading2"/>
        <w:rPr>
          <w:rFonts w:asciiTheme="minorHAnsi" w:hAnsiTheme="minorHAnsi"/>
          <w:color w:val="333333" w:themeColor="text1"/>
          <w:sz w:val="22"/>
          <w:szCs w:val="22"/>
        </w:rPr>
      </w:pPr>
      <w:r>
        <w:rPr>
          <w:color w:val="333333" w:themeColor="text1"/>
        </w:rPr>
        <w:t>Promotion Conditions</w:t>
      </w:r>
    </w:p>
    <w:p w14:paraId="66C04F4D" w14:textId="166F3AA8" w:rsidR="008B5565" w:rsidRPr="00502E12" w:rsidRDefault="008B5565" w:rsidP="008B5565">
      <w:pPr>
        <w:rPr>
          <w:rFonts w:eastAsia="Times New Roman" w:cs="Arial"/>
          <w:color w:val="535353"/>
          <w:kern w:val="0"/>
          <w14:ligatures w14:val="none"/>
        </w:rPr>
      </w:pPr>
      <w:r w:rsidRPr="00502E12">
        <w:rPr>
          <w:rFonts w:eastAsia="Times New Roman" w:cs="Arial"/>
          <w:color w:val="535353"/>
          <w:kern w:val="0"/>
          <w14:ligatures w14:val="none"/>
        </w:rPr>
        <w:t>This Promotion is subject to all applicable federal, state and local laws. By participating, entrants</w:t>
      </w:r>
      <w:r w:rsidR="00E32B32" w:rsidRPr="00502E12">
        <w:rPr>
          <w:rFonts w:eastAsia="Times New Roman" w:cs="Arial"/>
          <w:color w:val="535353"/>
          <w:kern w:val="0"/>
          <w14:ligatures w14:val="none"/>
        </w:rPr>
        <w:t xml:space="preserve"> </w:t>
      </w:r>
      <w:r w:rsidRPr="00502E12">
        <w:rPr>
          <w:rFonts w:eastAsia="Times New Roman" w:cs="Arial"/>
          <w:color w:val="535353"/>
          <w:kern w:val="0"/>
          <w14:ligatures w14:val="none"/>
        </w:rPr>
        <w:t>agree to be bound by these Official Rules and agree that Horizon’s interpretation of these rules</w:t>
      </w:r>
      <w:r w:rsidR="00E32B32" w:rsidRPr="00502E12">
        <w:rPr>
          <w:rFonts w:eastAsia="Times New Roman" w:cs="Arial"/>
          <w:color w:val="535353"/>
          <w:kern w:val="0"/>
          <w14:ligatures w14:val="none"/>
        </w:rPr>
        <w:t xml:space="preserve"> </w:t>
      </w:r>
      <w:r w:rsidRPr="00502E12">
        <w:rPr>
          <w:rFonts w:eastAsia="Times New Roman" w:cs="Arial"/>
          <w:color w:val="535353"/>
          <w:kern w:val="0"/>
          <w14:ligatures w14:val="none"/>
        </w:rPr>
        <w:t>is final and binding. Horizon is not responsible for lost, late, misdirected, undeliverable or</w:t>
      </w:r>
      <w:r w:rsidR="00E32B32" w:rsidRPr="00502E12">
        <w:rPr>
          <w:rFonts w:eastAsia="Times New Roman" w:cs="Arial"/>
          <w:color w:val="535353"/>
          <w:kern w:val="0"/>
          <w14:ligatures w14:val="none"/>
        </w:rPr>
        <w:t xml:space="preserve"> </w:t>
      </w:r>
      <w:r w:rsidRPr="00502E12">
        <w:rPr>
          <w:rFonts w:eastAsia="Times New Roman" w:cs="Arial"/>
          <w:color w:val="535353"/>
          <w:kern w:val="0"/>
          <w14:ligatures w14:val="none"/>
        </w:rPr>
        <w:t>incomplete entries, whether due to system errors or failures, faulty transmissions or other</w:t>
      </w:r>
      <w:r w:rsidR="00E32B32" w:rsidRPr="00502E12">
        <w:rPr>
          <w:rFonts w:eastAsia="Times New Roman" w:cs="Arial"/>
          <w:color w:val="535353"/>
          <w:kern w:val="0"/>
          <w14:ligatures w14:val="none"/>
        </w:rPr>
        <w:t xml:space="preserve"> </w:t>
      </w:r>
      <w:r w:rsidRPr="00502E12">
        <w:rPr>
          <w:rFonts w:eastAsia="Times New Roman" w:cs="Arial"/>
          <w:color w:val="535353"/>
          <w:kern w:val="0"/>
          <w14:ligatures w14:val="none"/>
        </w:rPr>
        <w:t>telecommunications malfunctions, entries not received resulting from any hardware or software</w:t>
      </w:r>
      <w:r w:rsidR="00E32B32" w:rsidRPr="00502E12">
        <w:rPr>
          <w:rFonts w:eastAsia="Times New Roman" w:cs="Arial"/>
          <w:color w:val="535353"/>
          <w:kern w:val="0"/>
          <w14:ligatures w14:val="none"/>
        </w:rPr>
        <w:t xml:space="preserve"> </w:t>
      </w:r>
      <w:r w:rsidRPr="00502E12">
        <w:rPr>
          <w:rFonts w:eastAsia="Times New Roman" w:cs="Arial"/>
          <w:color w:val="535353"/>
          <w:kern w:val="0"/>
          <w14:ligatures w14:val="none"/>
        </w:rPr>
        <w:t>failures of any kind, lost or unavailable network connections, failed, incomplete or garbled</w:t>
      </w:r>
      <w:r w:rsidR="00E32B32" w:rsidRPr="00502E12">
        <w:rPr>
          <w:rFonts w:eastAsia="Times New Roman" w:cs="Arial"/>
          <w:color w:val="535353"/>
          <w:kern w:val="0"/>
          <w14:ligatures w14:val="none"/>
        </w:rPr>
        <w:t xml:space="preserve"> </w:t>
      </w:r>
      <w:r w:rsidRPr="00502E12">
        <w:rPr>
          <w:rFonts w:eastAsia="Times New Roman" w:cs="Arial"/>
          <w:color w:val="535353"/>
          <w:kern w:val="0"/>
          <w14:ligatures w14:val="none"/>
        </w:rPr>
        <w:t xml:space="preserve">computer or telephone transmissions, typographical or system errors and failures, faulty transmissions, technical malfunctions, or otherwise. Horizon may prohibit an entrant from participating in the Promotion or winning a prize if, in its sole discretion, it determines that said entrant is attempting to undermine the legitimate operation of the Promotion by cheating, hacking, deception, or other unfair playing practices or intending to annoy, abuse, threaten or harass any other entrants or representative of Horizon. If, for any reason, this Promotion cannot be conducted as planned, </w:t>
      </w:r>
      <w:r w:rsidRPr="00502E12">
        <w:rPr>
          <w:rFonts w:eastAsia="Times New Roman" w:cs="Arial"/>
          <w:color w:val="535353"/>
          <w:kern w:val="0"/>
          <w14:ligatures w14:val="none"/>
        </w:rPr>
        <w:lastRenderedPageBreak/>
        <w:t>including, but not limited to, by reason of infection by computer virus, bugs, tampering, unauthorized intervention, fraud or any other causes beyond the control of Horizon which corrupts or affects the administration, security, fairness, integrity or proper conduct of the Promotion, then Horizon reserves the right, in its sole discretion, to cancel, terminate, modify or suspend the Promotion and randomly draw from those entries received up to the cancellation/suspension date. Void where prohibited.  </w:t>
      </w:r>
    </w:p>
    <w:p w14:paraId="155DADF1" w14:textId="037B3ACD" w:rsidR="00377476" w:rsidRPr="00637D25" w:rsidRDefault="008B5565" w:rsidP="00A35EA7">
      <w:pPr>
        <w:pStyle w:val="Heading2"/>
        <w:rPr>
          <w:color w:val="333333" w:themeColor="text1"/>
        </w:rPr>
      </w:pPr>
      <w:r>
        <w:rPr>
          <w:color w:val="333333" w:themeColor="text1"/>
        </w:rPr>
        <w:t>Privacy</w:t>
      </w:r>
    </w:p>
    <w:p w14:paraId="5BAB90D6" w14:textId="5036B193" w:rsidR="008B5565" w:rsidRPr="008B5565" w:rsidRDefault="008B5565" w:rsidP="008B5565">
      <w:pPr>
        <w:pStyle w:val="Default"/>
        <w:rPr>
          <w:rFonts w:ascii="Arial Narrow" w:hAnsi="Arial Narrow"/>
        </w:rPr>
      </w:pPr>
      <w:r w:rsidRPr="008B5565">
        <w:rPr>
          <w:rFonts w:ascii="Arial Narrow" w:eastAsiaTheme="majorEastAsia" w:hAnsi="Arial Narrow"/>
        </w:rPr>
        <w:t>Entering this Promotion and</w:t>
      </w:r>
      <w:r>
        <w:rPr>
          <w:rFonts w:ascii="Arial Narrow" w:eastAsiaTheme="majorEastAsia" w:hAnsi="Arial Narrow"/>
        </w:rPr>
        <w:t xml:space="preserve"> </w:t>
      </w:r>
      <w:r w:rsidRPr="008B5565">
        <w:rPr>
          <w:rFonts w:ascii="Arial Narrow" w:eastAsiaTheme="majorEastAsia" w:hAnsi="Arial Narrow"/>
        </w:rPr>
        <w:t>/</w:t>
      </w:r>
      <w:r>
        <w:rPr>
          <w:rFonts w:ascii="Arial Narrow" w:eastAsiaTheme="majorEastAsia" w:hAnsi="Arial Narrow"/>
        </w:rPr>
        <w:t xml:space="preserve"> </w:t>
      </w:r>
      <w:r w:rsidRPr="008B5565">
        <w:rPr>
          <w:rFonts w:ascii="Arial Narrow" w:eastAsiaTheme="majorEastAsia" w:hAnsi="Arial Narrow"/>
        </w:rPr>
        <w:t xml:space="preserve">or accepting a prize as a part of this Promotion constitutes your consent to participate in the Promotion and your consent for Horizon to use your name, email, phone number and other information for the purpose of administering the Promotion, awarding the prize and complying with legal requirements. </w:t>
      </w:r>
      <w:r w:rsidRPr="00922F69">
        <w:rPr>
          <w:rFonts w:ascii="Arial Narrow" w:eastAsiaTheme="majorEastAsia" w:hAnsi="Arial Narrow"/>
        </w:rPr>
        <w:t>Your acceptance of a prize as a part of this Promotion also constitutes your consent to allow Horizon to use your name, likeness, photograph, voice, opinions, biographical information image and likeness before during and after the Promotion period in marketing materials related to the Promotion in any media, worldwide, in perpetuity, without notification, payment or consideration.</w:t>
      </w:r>
      <w:r w:rsidRPr="008B5565">
        <w:rPr>
          <w:rFonts w:ascii="Arial Narrow" w:eastAsiaTheme="majorEastAsia" w:hAnsi="Arial Narrow"/>
        </w:rPr>
        <w:t xml:space="preserve"> Promotion winner may be required to sign a document confirming your consent to this effect. </w:t>
      </w:r>
    </w:p>
    <w:p w14:paraId="74CDA27F" w14:textId="6FBE281C" w:rsidR="008B5565" w:rsidRPr="00637D25" w:rsidRDefault="008B5565" w:rsidP="008B5565">
      <w:pPr>
        <w:pStyle w:val="Heading2"/>
        <w:rPr>
          <w:color w:val="333333" w:themeColor="text1"/>
        </w:rPr>
      </w:pPr>
      <w:r>
        <w:rPr>
          <w:color w:val="333333" w:themeColor="text1"/>
        </w:rPr>
        <w:t>Miscellaneous</w:t>
      </w:r>
    </w:p>
    <w:p w14:paraId="0D90D460" w14:textId="77777777" w:rsidR="008B5565" w:rsidRPr="008B5565" w:rsidRDefault="008B5565" w:rsidP="008B5565">
      <w:pPr>
        <w:pStyle w:val="Default"/>
        <w:rPr>
          <w:rFonts w:ascii="Arial Narrow" w:eastAsiaTheme="majorEastAsia" w:hAnsi="Arial Narrow"/>
        </w:rPr>
      </w:pPr>
      <w:r w:rsidRPr="008B5565">
        <w:rPr>
          <w:rFonts w:eastAsiaTheme="majorEastAsia"/>
        </w:rPr>
        <w:t>No transfer, assignment or substitution of a prize will be permitted.  </w:t>
      </w:r>
    </w:p>
    <w:p w14:paraId="08301CC1" w14:textId="77777777" w:rsidR="008B5565" w:rsidRDefault="008B5565" w:rsidP="008B5565">
      <w:pPr>
        <w:pStyle w:val="Default"/>
        <w:rPr>
          <w:rFonts w:eastAsiaTheme="majorEastAsia"/>
        </w:rPr>
      </w:pPr>
      <w:r w:rsidRPr="008B5565">
        <w:rPr>
          <w:rFonts w:eastAsiaTheme="majorEastAsia"/>
        </w:rPr>
        <w:t>CAUTION: ANY ATTEMPT BY AN ENTRANT TO DELIBERATELY DAMAGE ANY WEBSITE WHERE CONTENTS OF THIS PROMOTION MAY BE DISPLAYED OR UNDERMINE THE LEGITIMATE OPERATION OF THE PROMOTION MAY BE IN VIOLATION OF CRIMINAL AND CIVIL LAWS AND SHOULD SUCH AN ATTEMPT BE MADE, HORIZON RESERVES THE RIGHT TO SEEK REMEDIES AND DAMAGES (INCLUDING ATTORNEY’S FEES) FROM ANY SUCH ENTRANT TO THE FULLEST EXTENT OF THE LAW, INCLUDING CRIMINAL PROSECUTION.  </w:t>
      </w:r>
    </w:p>
    <w:p w14:paraId="60D41752" w14:textId="4D87E395" w:rsidR="008B5565" w:rsidRPr="008B5565" w:rsidRDefault="008B5565" w:rsidP="008B5565">
      <w:pPr>
        <w:pStyle w:val="Heading2"/>
        <w:rPr>
          <w:sz w:val="22"/>
          <w:szCs w:val="22"/>
        </w:rPr>
      </w:pPr>
      <w:r>
        <w:t>No Limited Liability and Attorney Fees</w:t>
      </w:r>
    </w:p>
    <w:p w14:paraId="6A4AA39C" w14:textId="0155B69E" w:rsidR="008B5565" w:rsidRPr="00C87507" w:rsidRDefault="008B5565" w:rsidP="008B5565">
      <w:pPr>
        <w:pStyle w:val="Default"/>
        <w:rPr>
          <w:rFonts w:eastAsiaTheme="majorEastAsia"/>
        </w:rPr>
      </w:pPr>
      <w:r w:rsidRPr="00C87507">
        <w:rPr>
          <w:rFonts w:eastAsiaTheme="majorEastAsia"/>
        </w:rPr>
        <w:t>By entering and/or accepting a prize as a part of this Promotion, winner agrees to comply with all Official Rules, as stated and each entrant or person accepting a prize agrees to release, discharge, indemnify and hold harmless Horizon Credit Union and each of its respective officers, directors, employees, representatives and agents from and against any claims made by winner(s), entrants, or any other third parties, related in any way to the operation of this Promotion as well as any other claims, damages or liability due to any injuries, damages or losses to any person (including death) or property of any kind resulting in whole or in part, directly or indirectly, from acceptance, possession, misuse or use of any prize or participation in any Promotion-related activity or participation in this Promotion. Regardless, Horizon Credit Union’s liability related to this promotion shall be limited to no more than the value of the single, lowest valued, prize. If suit is filed related to the Promotion the prevailing party shall be entitled to attorney fees and costs. </w:t>
      </w:r>
    </w:p>
    <w:p w14:paraId="0931A294" w14:textId="26957925" w:rsidR="008B5565" w:rsidRDefault="008B5565" w:rsidP="008B5565">
      <w:pPr>
        <w:pStyle w:val="Heading2"/>
      </w:pPr>
      <w:r>
        <w:t>Copy of Official Rules</w:t>
      </w:r>
    </w:p>
    <w:p w14:paraId="2507480B" w14:textId="1244DBD0" w:rsidR="008B5565" w:rsidRPr="00C87507" w:rsidRDefault="008B5565" w:rsidP="008B5565">
      <w:pPr>
        <w:pStyle w:val="Default"/>
        <w:rPr>
          <w:rFonts w:eastAsiaTheme="majorEastAsia"/>
        </w:rPr>
      </w:pPr>
      <w:r w:rsidRPr="00C87507">
        <w:rPr>
          <w:rFonts w:eastAsiaTheme="majorEastAsia"/>
        </w:rPr>
        <w:t>You may view the rules on the Horizon Credit Union website at hzcu.org.  </w:t>
      </w:r>
    </w:p>
    <w:p w14:paraId="3EBDAA59" w14:textId="211B8A4D" w:rsidR="008B5565" w:rsidRDefault="008B5565" w:rsidP="008B5565">
      <w:pPr>
        <w:pStyle w:val="Heading2"/>
        <w:rPr>
          <w:rStyle w:val="eop"/>
          <w:rFonts w:eastAsiaTheme="majorEastAsia"/>
          <w:color w:val="404040"/>
          <w:shd w:val="clear" w:color="auto" w:fill="FFFFFF"/>
        </w:rPr>
      </w:pPr>
      <w:r>
        <w:rPr>
          <w:rStyle w:val="eop"/>
          <w:rFonts w:eastAsiaTheme="majorEastAsia"/>
          <w:color w:val="404040"/>
          <w:shd w:val="clear" w:color="auto" w:fill="FFFFFF"/>
        </w:rPr>
        <w:t>Promotion Administrator</w:t>
      </w:r>
    </w:p>
    <w:p w14:paraId="56E8A006" w14:textId="3E95D413" w:rsidR="008B5565" w:rsidRPr="00C87507" w:rsidRDefault="008B5565" w:rsidP="008B5565">
      <w:pPr>
        <w:pStyle w:val="Default"/>
        <w:rPr>
          <w:rFonts w:eastAsiaTheme="majorEastAsia"/>
        </w:rPr>
      </w:pPr>
      <w:r w:rsidRPr="00C87507">
        <w:rPr>
          <w:rFonts w:eastAsiaTheme="majorEastAsia"/>
        </w:rPr>
        <w:t>This Promotion is being administered by Horizon Credit Union, 13224 East Mansfield, Spokane Valley, Washington, and Horizon Credit Union is responsible for overseeing the awarding of all prizes. </w:t>
      </w:r>
    </w:p>
    <w:p w14:paraId="12644447" w14:textId="77777777" w:rsidR="008B5565" w:rsidRDefault="008B5565" w:rsidP="008B5565">
      <w:pPr>
        <w:pStyle w:val="Default"/>
        <w:rPr>
          <w:rStyle w:val="eop"/>
          <w:rFonts w:ascii="Arial Narrow" w:eastAsiaTheme="majorEastAsia" w:hAnsi="Arial Narrow"/>
          <w:color w:val="404040"/>
          <w:shd w:val="clear" w:color="auto" w:fill="FFFFFF"/>
        </w:rPr>
      </w:pPr>
    </w:p>
    <w:p w14:paraId="2062B9F6" w14:textId="77777777" w:rsidR="008B5565" w:rsidRDefault="008B5565" w:rsidP="008B5565">
      <w:pPr>
        <w:pStyle w:val="Default"/>
        <w:rPr>
          <w:rFonts w:ascii="Arial Narrow" w:eastAsiaTheme="majorEastAsia" w:hAnsi="Arial Narrow"/>
        </w:rPr>
      </w:pPr>
    </w:p>
    <w:p w14:paraId="206213A4" w14:textId="77777777" w:rsidR="00C87507" w:rsidRDefault="00C87507" w:rsidP="008B5565">
      <w:pPr>
        <w:pStyle w:val="Default"/>
        <w:rPr>
          <w:rFonts w:ascii="Arial Narrow" w:eastAsiaTheme="majorEastAsia" w:hAnsi="Arial Narrow"/>
        </w:rPr>
      </w:pPr>
    </w:p>
    <w:p w14:paraId="073646B2" w14:textId="77777777" w:rsidR="00C87507" w:rsidRDefault="00C87507" w:rsidP="008B5565">
      <w:pPr>
        <w:pStyle w:val="Default"/>
        <w:rPr>
          <w:rFonts w:ascii="Arial Narrow" w:eastAsiaTheme="majorEastAsia" w:hAnsi="Arial Narrow"/>
        </w:rPr>
      </w:pPr>
    </w:p>
    <w:p w14:paraId="44869CC9" w14:textId="77777777" w:rsidR="00C87507" w:rsidRDefault="00C87507" w:rsidP="008B5565">
      <w:pPr>
        <w:pStyle w:val="Default"/>
        <w:rPr>
          <w:rFonts w:ascii="Arial Narrow" w:eastAsiaTheme="majorEastAsia" w:hAnsi="Arial Narrow"/>
        </w:rPr>
      </w:pPr>
    </w:p>
    <w:p w14:paraId="0186D403" w14:textId="77777777" w:rsidR="00C87507" w:rsidRDefault="00C87507" w:rsidP="008B5565">
      <w:pPr>
        <w:pStyle w:val="Default"/>
        <w:rPr>
          <w:rFonts w:ascii="Arial Narrow" w:eastAsiaTheme="majorEastAsia" w:hAnsi="Arial Narrow"/>
        </w:rPr>
      </w:pPr>
    </w:p>
    <w:p w14:paraId="436287E2" w14:textId="3603B1EF" w:rsidR="000B77EB" w:rsidRDefault="000B77EB" w:rsidP="000B77EB">
      <w:pPr>
        <w:pStyle w:val="Heading2"/>
        <w:ind w:left="-1440"/>
      </w:pPr>
      <w:r w:rsidRPr="00662FCB">
        <w:rPr>
          <w:noProof/>
          <w:color w:val="191919" w:themeColor="text1" w:themeShade="80"/>
        </w:rPr>
        <w:lastRenderedPageBreak/>
        <mc:AlternateContent>
          <mc:Choice Requires="wps">
            <w:drawing>
              <wp:inline distT="0" distB="0" distL="0" distR="0" wp14:anchorId="46CDE694" wp14:editId="702B83F8">
                <wp:extent cx="8754276" cy="278130"/>
                <wp:effectExtent l="0" t="0" r="0" b="1270"/>
                <wp:docPr id="1006091867" name="Rectangle 10060918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754276" cy="27813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w16cei="http://schemas.microsoft.com/office/word/2026/wordml/cei">
            <w:pict>
              <v:rect w14:anchorId="44274B89" id="Rectangle 1006091867" o:spid="_x0000_s1026" alt="&quot;&quot;" style="width:689.3pt;height:21.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" fillcolor="#007c8a [3215]" stroked="f" strokeweight="2pt">
                <w10:anchorlock/>
              </v:rect>
            </w:pict>
          </mc:Fallback>
        </mc:AlternateContent>
      </w:r>
    </w:p>
    <w:sectPr w:rsidR="000B77EB">
      <w:footerReference w:type="even" r:id="rId12"/>
      <w:footerReference w:type="defaul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CB1DE79" w14:textId="77777777" w:rsidR="004E1740" w:rsidRDefault="004E1740" w:rsidP="00A5028B">
      <w:r>
        <w:separator/>
      </w:r>
    </w:p>
  </w:endnote>
  <w:endnote w:type="continuationSeparator" w:id="0">
    <w:p w14:paraId="4D46B239" w14:textId="77777777" w:rsidR="004E1740" w:rsidRDefault="004E1740" w:rsidP="00A5028B">
      <w:r>
        <w:continuationSeparator/>
      </w:r>
    </w:p>
  </w:endnote>
  <w:endnote w:type="continuationNotice" w:id="1">
    <w:p w14:paraId="4C7C8D94" w14:textId="77777777" w:rsidR="004E1740" w:rsidRDefault="004E17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Nirmala UI">
    <w:panose1 w:val="020B0502040204020203"/>
    <w:charset w:val="00"/>
    <w:family w:val="swiss"/>
    <w:pitch w:val="variable"/>
    <w:sig w:usb0="80FF8023" w:usb1="0200004A" w:usb2="000002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Trade Gothic Next">
    <w:panose1 w:val="020B0503040303020004"/>
    <w:charset w:val="00"/>
    <w:family w:val="swiss"/>
    <w:pitch w:val="variable"/>
    <w:sig w:usb0="8000002F" w:usb1="0000000A" w:usb2="00000000" w:usb3="00000000" w:csb0="00000001"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0E8F0F" w14:textId="2096D4B8" w:rsidR="00A33B1A" w:rsidRDefault="00A33B1A">
    <w:pPr>
      <w:pStyle w:val="Footer"/>
    </w:pPr>
    <w:r>
      <w:rPr>
        <w:noProof/>
      </w:rPr>
      <mc:AlternateContent>
        <mc:Choice Requires="wps">
          <w:drawing>
            <wp:anchor distT="0" distB="0" distL="0" distR="0" simplePos="0" relativeHeight="251659264" behindDoc="0" locked="0" layoutInCell="1" allowOverlap="1" wp14:anchorId="556B61D9" wp14:editId="3DB1F581">
              <wp:simplePos x="635" y="635"/>
              <wp:positionH relativeFrom="page">
                <wp:align>center</wp:align>
              </wp:positionH>
              <wp:positionV relativeFrom="page">
                <wp:align>bottom</wp:align>
              </wp:positionV>
              <wp:extent cx="423545" cy="345440"/>
              <wp:effectExtent l="0" t="0" r="8255" b="0"/>
              <wp:wrapNone/>
              <wp:docPr id="1489225658" name="Text Box 4"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3545" cy="345440"/>
                      </a:xfrm>
                      <a:prstGeom prst="rect">
                        <a:avLst/>
                      </a:prstGeom>
                      <a:noFill/>
                      <a:ln>
                        <a:noFill/>
                      </a:ln>
                    </wps:spPr>
                    <wps:txbx>
                      <w:txbxContent>
                        <w:p w14:paraId="78861EDE" w14:textId="4C5B23A8" w:rsidR="00A33B1A" w:rsidRPr="00A33B1A" w:rsidRDefault="00A33B1A" w:rsidP="00A33B1A">
                          <w:pPr>
                            <w:rPr>
                              <w:rFonts w:ascii="Aptos" w:eastAsia="Aptos" w:hAnsi="Aptos" w:cs="Aptos"/>
                              <w:noProof/>
                              <w:color w:val="FFFF00"/>
                              <w:sz w:val="20"/>
                              <w:szCs w:val="20"/>
                            </w:rPr>
                          </w:pPr>
                          <w:r w:rsidRPr="00A33B1A">
                            <w:rPr>
                              <w:rFonts w:ascii="Aptos" w:eastAsia="Aptos" w:hAnsi="Aptos" w:cs="Aptos"/>
                              <w:noProof/>
                              <w:color w:val="FFFF00"/>
                              <w:sz w:val="20"/>
                              <w:szCs w:val="2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556B61D9" id="_x0000_t202" coordsize="21600,21600" o:spt="202" path="m,l,21600r21600,l21600,xe">
              <v:stroke joinstyle="miter"/>
              <v:path gradientshapeok="t" o:connecttype="rect"/>
            </v:shapetype>
            <v:shape id="Text Box 4" o:spid="_x0000_s1026" type="#_x0000_t202" alt="Internal" style="position:absolute;margin-left:0;margin-top:0;width:33.35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" filled="f" stroked="f">
              <v:fill o:detectmouseclick="t"/>
              <v:textbox style="mso-fit-shape-to-text:t" inset="0,0,0,15pt">
                <w:txbxContent>
                  <w:p w14:paraId="78861EDE" w14:textId="4C5B23A8" w:rsidR="00A33B1A" w:rsidRPr="00A33B1A" w:rsidRDefault="00A33B1A" w:rsidP="00A33B1A">
                    <w:pPr>
                      <w:rPr>
                        <w:rFonts w:ascii="Aptos" w:eastAsia="Aptos" w:hAnsi="Aptos" w:cs="Aptos"/>
                        <w:noProof/>
                        <w:color w:val="FFFF00"/>
                        <w:sz w:val="20"/>
                        <w:szCs w:val="20"/>
                      </w:rPr>
                    </w:pPr>
                    <w:r w:rsidRPr="00A33B1A">
                      <w:rPr>
                        <w:rFonts w:ascii="Aptos" w:eastAsia="Aptos" w:hAnsi="Aptos" w:cs="Aptos"/>
                        <w:noProof/>
                        <w:color w:val="FFFF00"/>
                        <w:sz w:val="20"/>
                        <w:szCs w:val="20"/>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7C5EFA" w14:textId="5A2CFF3A" w:rsidR="003726A9" w:rsidRPr="000B77EB" w:rsidRDefault="00A33B1A" w:rsidP="00A5028B">
    <w:pPr>
      <w:pStyle w:val="Footer"/>
      <w:rPr>
        <w:sz w:val="18"/>
        <w:szCs w:val="18"/>
      </w:rPr>
    </w:pPr>
    <w:r>
      <w:rPr>
        <w:noProof/>
        <w:sz w:val="18"/>
        <w:szCs w:val="18"/>
      </w:rPr>
      <mc:AlternateContent>
        <mc:Choice Requires="wps">
          <w:drawing>
            <wp:anchor distT="0" distB="0" distL="0" distR="0" simplePos="0" relativeHeight="251660288" behindDoc="0" locked="0" layoutInCell="1" allowOverlap="1" wp14:anchorId="0B482C44" wp14:editId="4F9CD701">
              <wp:simplePos x="0" y="0"/>
              <wp:positionH relativeFrom="page">
                <wp:align>center</wp:align>
              </wp:positionH>
              <wp:positionV relativeFrom="page">
                <wp:align>bottom</wp:align>
              </wp:positionV>
              <wp:extent cx="423545" cy="345440"/>
              <wp:effectExtent l="0" t="0" r="8255" b="0"/>
              <wp:wrapNone/>
              <wp:docPr id="928352647" name="Text Box 5"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3545" cy="345440"/>
                      </a:xfrm>
                      <a:prstGeom prst="rect">
                        <a:avLst/>
                      </a:prstGeom>
                      <a:noFill/>
                      <a:ln>
                        <a:noFill/>
                      </a:ln>
                    </wps:spPr>
                    <wps:txbx>
                      <w:txbxContent>
                        <w:p w14:paraId="6CF044C3" w14:textId="588AE6AC" w:rsidR="00A33B1A" w:rsidRPr="00A33B1A" w:rsidRDefault="00A33B1A" w:rsidP="00A33B1A">
                          <w:pPr>
                            <w:rPr>
                              <w:rFonts w:ascii="Aptos" w:eastAsia="Aptos" w:hAnsi="Aptos" w:cs="Aptos"/>
                              <w:noProof/>
                              <w:color w:val="FFFF00"/>
                              <w:sz w:val="20"/>
                              <w:szCs w:val="20"/>
                            </w:rPr>
                          </w:pPr>
                          <w:r w:rsidRPr="00A33B1A">
                            <w:rPr>
                              <w:rFonts w:ascii="Aptos" w:eastAsia="Aptos" w:hAnsi="Aptos" w:cs="Aptos"/>
                              <w:noProof/>
                              <w:color w:val="FFFF00"/>
                              <w:sz w:val="20"/>
                              <w:szCs w:val="2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0B482C44" id="_x0000_t202" coordsize="21600,21600" o:spt="202" path="m,l,21600r21600,l21600,xe">
              <v:stroke joinstyle="miter"/>
              <v:path gradientshapeok="t" o:connecttype="rect"/>
            </v:shapetype>
            <v:shape id="Text Box 5" o:spid="_x0000_s1027" type="#_x0000_t202" alt="Internal" style="position:absolute;margin-left:0;margin-top:0;width:33.35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" filled="f" stroked="f">
              <v:fill o:detectmouseclick="t"/>
              <v:textbox style="mso-fit-shape-to-text:t" inset="0,0,0,15pt">
                <w:txbxContent>
                  <w:p w14:paraId="6CF044C3" w14:textId="588AE6AC" w:rsidR="00A33B1A" w:rsidRPr="00A33B1A" w:rsidRDefault="00A33B1A" w:rsidP="00A33B1A">
                    <w:pPr>
                      <w:rPr>
                        <w:rFonts w:ascii="Aptos" w:eastAsia="Aptos" w:hAnsi="Aptos" w:cs="Aptos"/>
                        <w:noProof/>
                        <w:color w:val="FFFF00"/>
                        <w:sz w:val="20"/>
                        <w:szCs w:val="20"/>
                      </w:rPr>
                    </w:pPr>
                    <w:r w:rsidRPr="00A33B1A">
                      <w:rPr>
                        <w:rFonts w:ascii="Aptos" w:eastAsia="Aptos" w:hAnsi="Aptos" w:cs="Aptos"/>
                        <w:noProof/>
                        <w:color w:val="FFFF00"/>
                        <w:sz w:val="20"/>
                        <w:szCs w:val="20"/>
                      </w:rPr>
                      <w:t>Internal</w:t>
                    </w:r>
                  </w:p>
                </w:txbxContent>
              </v:textbox>
              <w10:wrap anchorx="page" anchory="page"/>
            </v:shape>
          </w:pict>
        </mc:Fallback>
      </mc:AlternateContent>
    </w:r>
    <w:r w:rsidR="008B5565">
      <w:rPr>
        <w:sz w:val="18"/>
        <w:szCs w:val="18"/>
      </w:rPr>
      <w:t>Horizon Credit Union Official Rules</w:t>
    </w:r>
    <w:r w:rsidR="003726A9" w:rsidRPr="000B77EB">
      <w:rPr>
        <w:sz w:val="18"/>
        <w:szCs w:val="18"/>
      </w:rPr>
      <w:tab/>
    </w:r>
    <w:r w:rsidR="000B77EB" w:rsidRPr="000B77EB">
      <w:rPr>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245BDF" w14:textId="39B45C60" w:rsidR="00A33B1A" w:rsidRDefault="00A33B1A">
    <w:pPr>
      <w:pStyle w:val="Footer"/>
    </w:pPr>
    <w:r>
      <w:rPr>
        <w:noProof/>
      </w:rPr>
      <mc:AlternateContent>
        <mc:Choice Requires="wps">
          <w:drawing>
            <wp:anchor distT="0" distB="0" distL="0" distR="0" simplePos="0" relativeHeight="251658240" behindDoc="0" locked="0" layoutInCell="1" allowOverlap="1" wp14:anchorId="5748ACD5" wp14:editId="0B46523D">
              <wp:simplePos x="635" y="635"/>
              <wp:positionH relativeFrom="page">
                <wp:align>center</wp:align>
              </wp:positionH>
              <wp:positionV relativeFrom="page">
                <wp:align>bottom</wp:align>
              </wp:positionV>
              <wp:extent cx="423545" cy="345440"/>
              <wp:effectExtent l="0" t="0" r="8255" b="0"/>
              <wp:wrapNone/>
              <wp:docPr id="1625455401" name="Text Box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3545" cy="345440"/>
                      </a:xfrm>
                      <a:prstGeom prst="rect">
                        <a:avLst/>
                      </a:prstGeom>
                      <a:noFill/>
                      <a:ln>
                        <a:noFill/>
                      </a:ln>
                    </wps:spPr>
                    <wps:txbx>
                      <w:txbxContent>
                        <w:p w14:paraId="26A1BA54" w14:textId="2575F266" w:rsidR="00A33B1A" w:rsidRPr="00A33B1A" w:rsidRDefault="00A33B1A" w:rsidP="00A33B1A">
                          <w:pPr>
                            <w:rPr>
                              <w:rFonts w:ascii="Aptos" w:eastAsia="Aptos" w:hAnsi="Aptos" w:cs="Aptos"/>
                              <w:noProof/>
                              <w:color w:val="FFFF00"/>
                              <w:sz w:val="20"/>
                              <w:szCs w:val="20"/>
                            </w:rPr>
                          </w:pPr>
                          <w:r w:rsidRPr="00A33B1A">
                            <w:rPr>
                              <w:rFonts w:ascii="Aptos" w:eastAsia="Aptos" w:hAnsi="Aptos" w:cs="Aptos"/>
                              <w:noProof/>
                              <w:color w:val="FFFF00"/>
                              <w:sz w:val="20"/>
                              <w:szCs w:val="2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5748ACD5" id="_x0000_t202" coordsize="21600,21600" o:spt="202" path="m,l,21600r21600,l21600,xe">
              <v:stroke joinstyle="miter"/>
              <v:path gradientshapeok="t" o:connecttype="rect"/>
            </v:shapetype>
            <v:shape id="Text Box 3" o:spid="_x0000_s1028" type="#_x0000_t202" alt="Internal" style="position:absolute;margin-left:0;margin-top:0;width:33.35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" filled="f" stroked="f">
              <v:fill o:detectmouseclick="t"/>
              <v:textbox style="mso-fit-shape-to-text:t" inset="0,0,0,15pt">
                <w:txbxContent>
                  <w:p w14:paraId="26A1BA54" w14:textId="2575F266" w:rsidR="00A33B1A" w:rsidRPr="00A33B1A" w:rsidRDefault="00A33B1A" w:rsidP="00A33B1A">
                    <w:pPr>
                      <w:rPr>
                        <w:rFonts w:ascii="Aptos" w:eastAsia="Aptos" w:hAnsi="Aptos" w:cs="Aptos"/>
                        <w:noProof/>
                        <w:color w:val="FFFF00"/>
                        <w:sz w:val="20"/>
                        <w:szCs w:val="20"/>
                      </w:rPr>
                    </w:pPr>
                    <w:r w:rsidRPr="00A33B1A">
                      <w:rPr>
                        <w:rFonts w:ascii="Aptos" w:eastAsia="Aptos" w:hAnsi="Aptos" w:cs="Aptos"/>
                        <w:noProof/>
                        <w:color w:val="FFFF00"/>
                        <w:sz w:val="20"/>
                        <w:szCs w:val="20"/>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80D2B47" w14:textId="77777777" w:rsidR="004E1740" w:rsidRDefault="004E1740" w:rsidP="00A5028B">
      <w:r>
        <w:separator/>
      </w:r>
    </w:p>
  </w:footnote>
  <w:footnote w:type="continuationSeparator" w:id="0">
    <w:p w14:paraId="1B4C32D3" w14:textId="77777777" w:rsidR="004E1740" w:rsidRDefault="004E1740" w:rsidP="00A5028B">
      <w:r>
        <w:continuationSeparator/>
      </w:r>
    </w:p>
  </w:footnote>
  <w:footnote w:type="continuationNotice" w:id="1">
    <w:p w14:paraId="0EA4322D" w14:textId="77777777" w:rsidR="004E1740" w:rsidRDefault="004E174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B03722"/>
    <w:multiLevelType w:val="hybridMultilevel"/>
    <w:tmpl w:val="65CA8AFC"/>
    <w:lvl w:ilvl="0" w:tplc="04090005">
      <w:start w:val="1"/>
      <w:numFmt w:val="bullet"/>
      <w:lvlText w:val=""/>
      <w:lvlJc w:val="left"/>
      <w:pPr>
        <w:ind w:left="1147" w:hanging="360"/>
      </w:pPr>
      <w:rPr>
        <w:rFonts w:ascii="Wingdings" w:hAnsi="Wingdings" w:hint="default"/>
      </w:rPr>
    </w:lvl>
    <w:lvl w:ilvl="1" w:tplc="FFFFFFFF" w:tentative="1">
      <w:start w:val="1"/>
      <w:numFmt w:val="lowerLetter"/>
      <w:lvlText w:val="%2."/>
      <w:lvlJc w:val="left"/>
      <w:pPr>
        <w:ind w:left="1867" w:hanging="360"/>
      </w:pPr>
    </w:lvl>
    <w:lvl w:ilvl="2" w:tplc="FFFFFFFF" w:tentative="1">
      <w:start w:val="1"/>
      <w:numFmt w:val="lowerRoman"/>
      <w:lvlText w:val="%3."/>
      <w:lvlJc w:val="right"/>
      <w:pPr>
        <w:ind w:left="2587" w:hanging="180"/>
      </w:pPr>
    </w:lvl>
    <w:lvl w:ilvl="3" w:tplc="FFFFFFFF" w:tentative="1">
      <w:start w:val="1"/>
      <w:numFmt w:val="decimal"/>
      <w:lvlText w:val="%4."/>
      <w:lvlJc w:val="left"/>
      <w:pPr>
        <w:ind w:left="3307" w:hanging="360"/>
      </w:pPr>
    </w:lvl>
    <w:lvl w:ilvl="4" w:tplc="FFFFFFFF" w:tentative="1">
      <w:start w:val="1"/>
      <w:numFmt w:val="lowerLetter"/>
      <w:lvlText w:val="%5."/>
      <w:lvlJc w:val="left"/>
      <w:pPr>
        <w:ind w:left="4027" w:hanging="360"/>
      </w:pPr>
    </w:lvl>
    <w:lvl w:ilvl="5" w:tplc="FFFFFFFF" w:tentative="1">
      <w:start w:val="1"/>
      <w:numFmt w:val="lowerRoman"/>
      <w:lvlText w:val="%6."/>
      <w:lvlJc w:val="right"/>
      <w:pPr>
        <w:ind w:left="4747" w:hanging="180"/>
      </w:pPr>
    </w:lvl>
    <w:lvl w:ilvl="6" w:tplc="FFFFFFFF" w:tentative="1">
      <w:start w:val="1"/>
      <w:numFmt w:val="decimal"/>
      <w:lvlText w:val="%7."/>
      <w:lvlJc w:val="left"/>
      <w:pPr>
        <w:ind w:left="5467" w:hanging="360"/>
      </w:pPr>
    </w:lvl>
    <w:lvl w:ilvl="7" w:tplc="FFFFFFFF" w:tentative="1">
      <w:start w:val="1"/>
      <w:numFmt w:val="lowerLetter"/>
      <w:lvlText w:val="%8."/>
      <w:lvlJc w:val="left"/>
      <w:pPr>
        <w:ind w:left="6187" w:hanging="360"/>
      </w:pPr>
    </w:lvl>
    <w:lvl w:ilvl="8" w:tplc="FFFFFFFF" w:tentative="1">
      <w:start w:val="1"/>
      <w:numFmt w:val="lowerRoman"/>
      <w:lvlText w:val="%9."/>
      <w:lvlJc w:val="right"/>
      <w:pPr>
        <w:ind w:left="6907" w:hanging="180"/>
      </w:pPr>
    </w:lvl>
  </w:abstractNum>
  <w:abstractNum w:abstractNumId="1" w15:restartNumberingAfterBreak="0">
    <w:nsid w:val="09983E33"/>
    <w:multiLevelType w:val="hybridMultilevel"/>
    <w:tmpl w:val="F02C5DD2"/>
    <w:lvl w:ilvl="0" w:tplc="04090019">
      <w:start w:val="1"/>
      <w:numFmt w:val="lowerLetter"/>
      <w:lvlText w:val="%1."/>
      <w:lvlJc w:val="left"/>
      <w:pPr>
        <w:ind w:left="1147" w:hanging="360"/>
      </w:pPr>
    </w:lvl>
    <w:lvl w:ilvl="1" w:tplc="04090019" w:tentative="1">
      <w:start w:val="1"/>
      <w:numFmt w:val="lowerLetter"/>
      <w:lvlText w:val="%2."/>
      <w:lvlJc w:val="left"/>
      <w:pPr>
        <w:ind w:left="1867" w:hanging="360"/>
      </w:pPr>
    </w:lvl>
    <w:lvl w:ilvl="2" w:tplc="0409001B" w:tentative="1">
      <w:start w:val="1"/>
      <w:numFmt w:val="lowerRoman"/>
      <w:lvlText w:val="%3."/>
      <w:lvlJc w:val="right"/>
      <w:pPr>
        <w:ind w:left="2587" w:hanging="180"/>
      </w:pPr>
    </w:lvl>
    <w:lvl w:ilvl="3" w:tplc="0409000F" w:tentative="1">
      <w:start w:val="1"/>
      <w:numFmt w:val="decimal"/>
      <w:lvlText w:val="%4."/>
      <w:lvlJc w:val="left"/>
      <w:pPr>
        <w:ind w:left="3307" w:hanging="360"/>
      </w:pPr>
    </w:lvl>
    <w:lvl w:ilvl="4" w:tplc="04090019" w:tentative="1">
      <w:start w:val="1"/>
      <w:numFmt w:val="lowerLetter"/>
      <w:lvlText w:val="%5."/>
      <w:lvlJc w:val="left"/>
      <w:pPr>
        <w:ind w:left="4027" w:hanging="360"/>
      </w:pPr>
    </w:lvl>
    <w:lvl w:ilvl="5" w:tplc="0409001B" w:tentative="1">
      <w:start w:val="1"/>
      <w:numFmt w:val="lowerRoman"/>
      <w:lvlText w:val="%6."/>
      <w:lvlJc w:val="right"/>
      <w:pPr>
        <w:ind w:left="4747" w:hanging="180"/>
      </w:pPr>
    </w:lvl>
    <w:lvl w:ilvl="6" w:tplc="0409000F" w:tentative="1">
      <w:start w:val="1"/>
      <w:numFmt w:val="decimal"/>
      <w:lvlText w:val="%7."/>
      <w:lvlJc w:val="left"/>
      <w:pPr>
        <w:ind w:left="5467" w:hanging="360"/>
      </w:pPr>
    </w:lvl>
    <w:lvl w:ilvl="7" w:tplc="04090019" w:tentative="1">
      <w:start w:val="1"/>
      <w:numFmt w:val="lowerLetter"/>
      <w:lvlText w:val="%8."/>
      <w:lvlJc w:val="left"/>
      <w:pPr>
        <w:ind w:left="6187" w:hanging="360"/>
      </w:pPr>
    </w:lvl>
    <w:lvl w:ilvl="8" w:tplc="0409001B" w:tentative="1">
      <w:start w:val="1"/>
      <w:numFmt w:val="lowerRoman"/>
      <w:lvlText w:val="%9."/>
      <w:lvlJc w:val="right"/>
      <w:pPr>
        <w:ind w:left="6907" w:hanging="180"/>
      </w:pPr>
    </w:lvl>
  </w:abstractNum>
  <w:abstractNum w:abstractNumId="2" w15:restartNumberingAfterBreak="0">
    <w:nsid w:val="19C439AB"/>
    <w:multiLevelType w:val="hybridMultilevel"/>
    <w:tmpl w:val="3F0408F0"/>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 w15:restartNumberingAfterBreak="0">
    <w:nsid w:val="1F9B30A4"/>
    <w:multiLevelType w:val="hybridMultilevel"/>
    <w:tmpl w:val="8C74C45C"/>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 w15:restartNumberingAfterBreak="0">
    <w:nsid w:val="211D16A2"/>
    <w:multiLevelType w:val="hybridMultilevel"/>
    <w:tmpl w:val="CF9C381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9FE3362"/>
    <w:multiLevelType w:val="hybridMultilevel"/>
    <w:tmpl w:val="FEAA428C"/>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A5C5494"/>
    <w:multiLevelType w:val="hybridMultilevel"/>
    <w:tmpl w:val="18D2893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B0A6294"/>
    <w:multiLevelType w:val="hybridMultilevel"/>
    <w:tmpl w:val="0AEC649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1A71F46"/>
    <w:multiLevelType w:val="multilevel"/>
    <w:tmpl w:val="C3644618"/>
    <w:styleLink w:val="CurrentList4"/>
    <w:lvl w:ilvl="0">
      <w:start w:val="1"/>
      <w:numFmt w:val="decimal"/>
      <w:lvlText w:val="%1."/>
      <w:lvlJc w:val="left"/>
      <w:pPr>
        <w:ind w:left="360" w:hanging="360"/>
      </w:pPr>
      <w:rPr>
        <w:rFonts w:asciiTheme="minorHAnsi" w:hAnsiTheme="minorHAnsi" w:hint="default"/>
        <w:b/>
        <w:bCs/>
        <w:sz w:val="24"/>
        <w:szCs w:val="24"/>
      </w:rPr>
    </w:lvl>
    <w:lvl w:ilvl="1">
      <w:start w:val="1"/>
      <w:numFmt w:val="decimal"/>
      <w:lvlText w:val="1.1.%2"/>
      <w:lvlJc w:val="left"/>
      <w:pPr>
        <w:ind w:left="1440" w:hanging="360"/>
      </w:pPr>
      <w:rPr>
        <w:rFonts w:hint="default"/>
      </w:rPr>
    </w:lvl>
    <w:lvl w:ilvl="2">
      <w:start w:val="1"/>
      <w:numFmt w:val="lowerRoman"/>
      <w:lvlText w:val="%3."/>
      <w:lvlJc w:val="right"/>
      <w:pPr>
        <w:ind w:left="1800" w:hanging="180"/>
      </w:pPr>
    </w:lvl>
    <w:lvl w:ilvl="3">
      <w:start w:val="1"/>
      <w:numFmt w:val="decimal"/>
      <w:lvlText w:val="1.1.%4"/>
      <w:lvlJc w:val="left"/>
      <w:pPr>
        <w:ind w:left="2520" w:hanging="360"/>
      </w:pPr>
      <w:rPr>
        <w:rFonts w:hint="default"/>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370D231F"/>
    <w:multiLevelType w:val="multilevel"/>
    <w:tmpl w:val="C3644618"/>
    <w:styleLink w:val="CurrentList5"/>
    <w:lvl w:ilvl="0">
      <w:start w:val="1"/>
      <w:numFmt w:val="decimal"/>
      <w:lvlText w:val="%1."/>
      <w:lvlJc w:val="left"/>
      <w:pPr>
        <w:ind w:left="360" w:hanging="360"/>
      </w:pPr>
      <w:rPr>
        <w:rFonts w:asciiTheme="minorHAnsi" w:hAnsiTheme="minorHAnsi" w:hint="default"/>
        <w:b/>
        <w:bCs/>
        <w:sz w:val="24"/>
        <w:szCs w:val="24"/>
      </w:rPr>
    </w:lvl>
    <w:lvl w:ilvl="1">
      <w:start w:val="1"/>
      <w:numFmt w:val="decimal"/>
      <w:lvlText w:val="1.1.%2"/>
      <w:lvlJc w:val="left"/>
      <w:pPr>
        <w:ind w:left="1440" w:hanging="360"/>
      </w:pPr>
      <w:rPr>
        <w:rFonts w:hint="default"/>
      </w:rPr>
    </w:lvl>
    <w:lvl w:ilvl="2">
      <w:start w:val="1"/>
      <w:numFmt w:val="lowerRoman"/>
      <w:lvlText w:val="%3."/>
      <w:lvlJc w:val="right"/>
      <w:pPr>
        <w:ind w:left="1800" w:hanging="180"/>
      </w:pPr>
    </w:lvl>
    <w:lvl w:ilvl="3">
      <w:start w:val="1"/>
      <w:numFmt w:val="decimal"/>
      <w:lvlText w:val="1.1.%4"/>
      <w:lvlJc w:val="left"/>
      <w:pPr>
        <w:ind w:left="2520" w:hanging="360"/>
      </w:pPr>
      <w:rPr>
        <w:rFonts w:hint="default"/>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3E71490B"/>
    <w:multiLevelType w:val="multilevel"/>
    <w:tmpl w:val="D486A19C"/>
    <w:styleLink w:val="CurrentList2"/>
    <w:lvl w:ilvl="0">
      <w:start w:val="1"/>
      <w:numFmt w:val="decimal"/>
      <w:lvlText w:val="%1."/>
      <w:lvlJc w:val="left"/>
      <w:pPr>
        <w:ind w:left="360" w:hanging="360"/>
      </w:pPr>
      <w:rPr>
        <w:rFonts w:hint="default"/>
        <w:b/>
        <w:bCs/>
      </w:rPr>
    </w:lvl>
    <w:lvl w:ilvl="1">
      <w:start w:val="1"/>
      <w:numFmt w:val="decimal"/>
      <w:lvlText w:val="2.%2"/>
      <w:lvlJc w:val="left"/>
      <w:pPr>
        <w:ind w:left="1440" w:hanging="360"/>
      </w:pPr>
      <w:rPr>
        <w:rFonts w:hint="default"/>
      </w:rPr>
    </w:lvl>
    <w:lvl w:ilvl="2">
      <w:start w:val="1"/>
      <w:numFmt w:val="lowerRoman"/>
      <w:lvlText w:val="%3."/>
      <w:lvlJc w:val="right"/>
      <w:pPr>
        <w:ind w:left="1800" w:hanging="180"/>
      </w:pPr>
    </w:lvl>
    <w:lvl w:ilvl="3">
      <w:start w:val="1"/>
      <w:numFmt w:val="decimal"/>
      <w:lvlText w:val="1.1.%4"/>
      <w:lvlJc w:val="left"/>
      <w:pPr>
        <w:ind w:left="2520" w:hanging="360"/>
      </w:pPr>
      <w:rPr>
        <w:rFonts w:hint="default"/>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3E811E24"/>
    <w:multiLevelType w:val="multilevel"/>
    <w:tmpl w:val="2250D07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03F7BC5"/>
    <w:multiLevelType w:val="hybridMultilevel"/>
    <w:tmpl w:val="A5E6FD18"/>
    <w:lvl w:ilvl="0" w:tplc="04090011">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3" w15:restartNumberingAfterBreak="0">
    <w:nsid w:val="44843CBB"/>
    <w:multiLevelType w:val="hybridMultilevel"/>
    <w:tmpl w:val="D44E6858"/>
    <w:lvl w:ilvl="0" w:tplc="04090019">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4DDE1644"/>
    <w:multiLevelType w:val="hybridMultilevel"/>
    <w:tmpl w:val="97ECC070"/>
    <w:lvl w:ilvl="0" w:tplc="04090019">
      <w:start w:val="1"/>
      <w:numFmt w:val="lowerLetter"/>
      <w:lvlText w:val="%1."/>
      <w:lvlJc w:val="left"/>
      <w:pPr>
        <w:ind w:left="1800" w:hanging="360"/>
      </w:pPr>
    </w:lvl>
    <w:lvl w:ilvl="1" w:tplc="0409001B">
      <w:start w:val="1"/>
      <w:numFmt w:val="low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2C5C2B"/>
    <w:multiLevelType w:val="multilevel"/>
    <w:tmpl w:val="14460C48"/>
    <w:styleLink w:val="CurrentList3"/>
    <w:lvl w:ilvl="0">
      <w:start w:val="1"/>
      <w:numFmt w:val="decimal"/>
      <w:lvlText w:val="%1."/>
      <w:lvlJc w:val="left"/>
      <w:pPr>
        <w:ind w:left="360" w:hanging="360"/>
      </w:pPr>
      <w:rPr>
        <w:rFonts w:asciiTheme="minorHAnsi" w:hAnsiTheme="minorHAnsi" w:hint="default"/>
        <w:b/>
        <w:bCs/>
        <w:sz w:val="24"/>
        <w:szCs w:val="24"/>
      </w:rPr>
    </w:lvl>
    <w:lvl w:ilvl="1">
      <w:start w:val="1"/>
      <w:numFmt w:val="lowerLetter"/>
      <w:lvlText w:val="%2."/>
      <w:lvlJc w:val="left"/>
      <w:pPr>
        <w:ind w:left="1440" w:hanging="360"/>
      </w:pPr>
    </w:lvl>
    <w:lvl w:ilvl="2">
      <w:start w:val="1"/>
      <w:numFmt w:val="lowerRoman"/>
      <w:lvlText w:val="%3."/>
      <w:lvlJc w:val="right"/>
      <w:pPr>
        <w:ind w:left="1800" w:hanging="180"/>
      </w:pPr>
    </w:lvl>
    <w:lvl w:ilvl="3">
      <w:start w:val="1"/>
      <w:numFmt w:val="decimal"/>
      <w:lvlText w:val="1.1.%4"/>
      <w:lvlJc w:val="left"/>
      <w:pPr>
        <w:ind w:left="2520" w:hanging="360"/>
      </w:pPr>
      <w:rPr>
        <w:rFonts w:hint="default"/>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632544A7"/>
    <w:multiLevelType w:val="hybridMultilevel"/>
    <w:tmpl w:val="7CFC3B60"/>
    <w:lvl w:ilvl="0" w:tplc="1500EA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8316747"/>
    <w:multiLevelType w:val="hybridMultilevel"/>
    <w:tmpl w:val="787828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E51D1B"/>
    <w:multiLevelType w:val="hybridMultilevel"/>
    <w:tmpl w:val="BB648DBA"/>
    <w:lvl w:ilvl="0" w:tplc="B93CCFF6">
      <w:start w:val="1"/>
      <w:numFmt w:val="decimal"/>
      <w:pStyle w:val="Heading3"/>
      <w:lvlText w:val="%1."/>
      <w:lvlJc w:val="left"/>
      <w:pPr>
        <w:ind w:left="360" w:hanging="360"/>
      </w:pPr>
      <w:rPr>
        <w:rFonts w:asciiTheme="minorHAnsi" w:hAnsiTheme="minorHAnsi" w:hint="default"/>
        <w:b/>
        <w:bCs/>
        <w:sz w:val="24"/>
        <w:szCs w:val="24"/>
      </w:rPr>
    </w:lvl>
    <w:lvl w:ilvl="1" w:tplc="80D4E85E">
      <w:start w:val="1"/>
      <w:numFmt w:val="decimal"/>
      <w:lvlText w:val="3.%2"/>
      <w:lvlJc w:val="left"/>
      <w:pPr>
        <w:ind w:left="2520" w:hanging="360"/>
      </w:pPr>
      <w:rPr>
        <w:rFonts w:hint="default"/>
      </w:rPr>
    </w:lvl>
    <w:lvl w:ilvl="2" w:tplc="0409001B">
      <w:start w:val="1"/>
      <w:numFmt w:val="lowerRoman"/>
      <w:lvlText w:val="%3."/>
      <w:lvlJc w:val="right"/>
      <w:pPr>
        <w:ind w:left="1800" w:hanging="180"/>
      </w:pPr>
    </w:lvl>
    <w:lvl w:ilvl="3" w:tplc="2856D098">
      <w:start w:val="1"/>
      <w:numFmt w:val="decimal"/>
      <w:lvlText w:val="1.1.%4"/>
      <w:lvlJc w:val="left"/>
      <w:pPr>
        <w:ind w:left="2520" w:hanging="360"/>
      </w:pPr>
      <w:rPr>
        <w:rFonts w:hint="default"/>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6E344C1"/>
    <w:multiLevelType w:val="multilevel"/>
    <w:tmpl w:val="CCA09E4E"/>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0" w15:restartNumberingAfterBreak="0">
    <w:nsid w:val="7CDD04F9"/>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CE94AA9"/>
    <w:multiLevelType w:val="hybridMultilevel"/>
    <w:tmpl w:val="A05EB04A"/>
    <w:lvl w:ilvl="0" w:tplc="84FA04A8">
      <w:start w:val="1"/>
      <w:numFmt w:val="decimal"/>
      <w:lvlText w:val="2.%1"/>
      <w:lvlJc w:val="left"/>
      <w:pPr>
        <w:ind w:left="1440" w:hanging="360"/>
      </w:pPr>
      <w:rPr>
        <w:rFonts w:hint="default"/>
        <w:b/>
        <w:bCs/>
      </w:rPr>
    </w:lvl>
    <w:lvl w:ilvl="1" w:tplc="354E6714">
      <w:start w:val="1"/>
      <w:numFmt w:val="decimal"/>
      <w:lvlText w:val="2.5.%2"/>
      <w:lvlJc w:val="left"/>
      <w:pPr>
        <w:ind w:left="1440" w:hanging="360"/>
      </w:pPr>
      <w:rPr>
        <w:rFonts w:hint="default"/>
      </w:rPr>
    </w:lvl>
    <w:lvl w:ilvl="2" w:tplc="296EAFB6">
      <w:start w:val="1"/>
      <w:numFmt w:val="decimal"/>
      <w:lvlText w:val="2.1.%3"/>
      <w:lvlJc w:val="left"/>
      <w:pPr>
        <w:ind w:left="72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3556EC"/>
    <w:multiLevelType w:val="hybridMultilevel"/>
    <w:tmpl w:val="AA54EA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8594652">
    <w:abstractNumId w:val="16"/>
  </w:num>
  <w:num w:numId="2" w16cid:durableId="1916865348">
    <w:abstractNumId w:val="17"/>
  </w:num>
  <w:num w:numId="3" w16cid:durableId="582839523">
    <w:abstractNumId w:val="18"/>
  </w:num>
  <w:num w:numId="4" w16cid:durableId="113788931">
    <w:abstractNumId w:val="13"/>
  </w:num>
  <w:num w:numId="5" w16cid:durableId="1466659170">
    <w:abstractNumId w:val="2"/>
  </w:num>
  <w:num w:numId="6" w16cid:durableId="228611144">
    <w:abstractNumId w:val="4"/>
  </w:num>
  <w:num w:numId="7" w16cid:durableId="959267093">
    <w:abstractNumId w:val="1"/>
  </w:num>
  <w:num w:numId="8" w16cid:durableId="1644043873">
    <w:abstractNumId w:val="7"/>
  </w:num>
  <w:num w:numId="9" w16cid:durableId="126824304">
    <w:abstractNumId w:val="3"/>
  </w:num>
  <w:num w:numId="10" w16cid:durableId="1791317031">
    <w:abstractNumId w:val="20"/>
  </w:num>
  <w:num w:numId="11" w16cid:durableId="1889755892">
    <w:abstractNumId w:val="10"/>
  </w:num>
  <w:num w:numId="12" w16cid:durableId="1021393352">
    <w:abstractNumId w:val="6"/>
  </w:num>
  <w:num w:numId="13" w16cid:durableId="1230726320">
    <w:abstractNumId w:val="11"/>
  </w:num>
  <w:num w:numId="14" w16cid:durableId="1819876928">
    <w:abstractNumId w:val="21"/>
  </w:num>
  <w:num w:numId="15" w16cid:durableId="1234657564">
    <w:abstractNumId w:val="19"/>
  </w:num>
  <w:num w:numId="16" w16cid:durableId="1946842718">
    <w:abstractNumId w:val="14"/>
  </w:num>
  <w:num w:numId="17" w16cid:durableId="1313605386">
    <w:abstractNumId w:val="0"/>
  </w:num>
  <w:num w:numId="18" w16cid:durableId="523709695">
    <w:abstractNumId w:val="15"/>
  </w:num>
  <w:num w:numId="19" w16cid:durableId="1971981093">
    <w:abstractNumId w:val="8"/>
  </w:num>
  <w:num w:numId="20" w16cid:durableId="240452985">
    <w:abstractNumId w:val="9"/>
  </w:num>
  <w:num w:numId="21" w16cid:durableId="1509103079">
    <w:abstractNumId w:val="22"/>
  </w:num>
  <w:num w:numId="22" w16cid:durableId="133908899">
    <w:abstractNumId w:val="5"/>
  </w:num>
  <w:num w:numId="23" w16cid:durableId="20979779">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1DA"/>
    <w:rsid w:val="00002385"/>
    <w:rsid w:val="0001535B"/>
    <w:rsid w:val="00031DEA"/>
    <w:rsid w:val="00034906"/>
    <w:rsid w:val="000404E5"/>
    <w:rsid w:val="000479F5"/>
    <w:rsid w:val="00053329"/>
    <w:rsid w:val="00075731"/>
    <w:rsid w:val="00093869"/>
    <w:rsid w:val="000A372D"/>
    <w:rsid w:val="000A54A7"/>
    <w:rsid w:val="000B77EB"/>
    <w:rsid w:val="000E3996"/>
    <w:rsid w:val="000F14A6"/>
    <w:rsid w:val="000F222C"/>
    <w:rsid w:val="000F4198"/>
    <w:rsid w:val="000F7BA7"/>
    <w:rsid w:val="000F7E41"/>
    <w:rsid w:val="00112DC8"/>
    <w:rsid w:val="001174B0"/>
    <w:rsid w:val="00126264"/>
    <w:rsid w:val="00147C75"/>
    <w:rsid w:val="00173A38"/>
    <w:rsid w:val="00177100"/>
    <w:rsid w:val="00186CE4"/>
    <w:rsid w:val="00186E81"/>
    <w:rsid w:val="001A5791"/>
    <w:rsid w:val="001A7728"/>
    <w:rsid w:val="001B0615"/>
    <w:rsid w:val="001B3CF4"/>
    <w:rsid w:val="001C1A5B"/>
    <w:rsid w:val="001D48AC"/>
    <w:rsid w:val="001D536A"/>
    <w:rsid w:val="001F31B0"/>
    <w:rsid w:val="001F392D"/>
    <w:rsid w:val="001F6392"/>
    <w:rsid w:val="00206597"/>
    <w:rsid w:val="00212EB1"/>
    <w:rsid w:val="00216201"/>
    <w:rsid w:val="002218AB"/>
    <w:rsid w:val="002275D0"/>
    <w:rsid w:val="002331AF"/>
    <w:rsid w:val="00277BE1"/>
    <w:rsid w:val="002822D8"/>
    <w:rsid w:val="0029292F"/>
    <w:rsid w:val="00294E1F"/>
    <w:rsid w:val="002B4305"/>
    <w:rsid w:val="002B547F"/>
    <w:rsid w:val="002D210E"/>
    <w:rsid w:val="002D7298"/>
    <w:rsid w:val="00314B0D"/>
    <w:rsid w:val="00314FFC"/>
    <w:rsid w:val="003152F6"/>
    <w:rsid w:val="00320B9C"/>
    <w:rsid w:val="00323C46"/>
    <w:rsid w:val="003334C1"/>
    <w:rsid w:val="00351012"/>
    <w:rsid w:val="0036349A"/>
    <w:rsid w:val="00366328"/>
    <w:rsid w:val="00371485"/>
    <w:rsid w:val="003726A9"/>
    <w:rsid w:val="0037672E"/>
    <w:rsid w:val="00377476"/>
    <w:rsid w:val="0038689D"/>
    <w:rsid w:val="00386B07"/>
    <w:rsid w:val="00391C8A"/>
    <w:rsid w:val="00394586"/>
    <w:rsid w:val="003950E7"/>
    <w:rsid w:val="003B09A0"/>
    <w:rsid w:val="003B62B7"/>
    <w:rsid w:val="003C62B1"/>
    <w:rsid w:val="003C7410"/>
    <w:rsid w:val="003E30C8"/>
    <w:rsid w:val="00407443"/>
    <w:rsid w:val="00410F93"/>
    <w:rsid w:val="00467ADE"/>
    <w:rsid w:val="00470FB6"/>
    <w:rsid w:val="0047520B"/>
    <w:rsid w:val="0049704A"/>
    <w:rsid w:val="004A2B29"/>
    <w:rsid w:val="004B7910"/>
    <w:rsid w:val="004C5E18"/>
    <w:rsid w:val="004D7CBA"/>
    <w:rsid w:val="004E08DE"/>
    <w:rsid w:val="004E1740"/>
    <w:rsid w:val="004F34C7"/>
    <w:rsid w:val="00502E12"/>
    <w:rsid w:val="00504E08"/>
    <w:rsid w:val="00511553"/>
    <w:rsid w:val="00525046"/>
    <w:rsid w:val="00526891"/>
    <w:rsid w:val="005414B9"/>
    <w:rsid w:val="0054725B"/>
    <w:rsid w:val="00564EF7"/>
    <w:rsid w:val="00572B65"/>
    <w:rsid w:val="00573856"/>
    <w:rsid w:val="0057779D"/>
    <w:rsid w:val="00577C3F"/>
    <w:rsid w:val="00582516"/>
    <w:rsid w:val="00584B77"/>
    <w:rsid w:val="00584D2A"/>
    <w:rsid w:val="00596008"/>
    <w:rsid w:val="005A585A"/>
    <w:rsid w:val="005A773E"/>
    <w:rsid w:val="005B200F"/>
    <w:rsid w:val="005B2F4E"/>
    <w:rsid w:val="005C0D67"/>
    <w:rsid w:val="005C53C8"/>
    <w:rsid w:val="005E0382"/>
    <w:rsid w:val="005E11C9"/>
    <w:rsid w:val="005F2BDE"/>
    <w:rsid w:val="00603D9A"/>
    <w:rsid w:val="0061084A"/>
    <w:rsid w:val="00611AB4"/>
    <w:rsid w:val="0061548F"/>
    <w:rsid w:val="00617650"/>
    <w:rsid w:val="00624A1C"/>
    <w:rsid w:val="00633436"/>
    <w:rsid w:val="00637D25"/>
    <w:rsid w:val="006470AF"/>
    <w:rsid w:val="006478D5"/>
    <w:rsid w:val="00662B50"/>
    <w:rsid w:val="00662FCB"/>
    <w:rsid w:val="00663E71"/>
    <w:rsid w:val="0066560A"/>
    <w:rsid w:val="00693859"/>
    <w:rsid w:val="006A0123"/>
    <w:rsid w:val="006A56AA"/>
    <w:rsid w:val="006A5B46"/>
    <w:rsid w:val="006B4F77"/>
    <w:rsid w:val="006C23D3"/>
    <w:rsid w:val="006C6584"/>
    <w:rsid w:val="006D334C"/>
    <w:rsid w:val="006E645E"/>
    <w:rsid w:val="006F72A6"/>
    <w:rsid w:val="007045F9"/>
    <w:rsid w:val="00706E18"/>
    <w:rsid w:val="0071510D"/>
    <w:rsid w:val="007268D9"/>
    <w:rsid w:val="00726BF7"/>
    <w:rsid w:val="00730CD2"/>
    <w:rsid w:val="00743B13"/>
    <w:rsid w:val="00760655"/>
    <w:rsid w:val="007656AE"/>
    <w:rsid w:val="00766229"/>
    <w:rsid w:val="00770F22"/>
    <w:rsid w:val="007859AE"/>
    <w:rsid w:val="00786CB4"/>
    <w:rsid w:val="00790D9D"/>
    <w:rsid w:val="007A3F4F"/>
    <w:rsid w:val="007A41BF"/>
    <w:rsid w:val="007D660B"/>
    <w:rsid w:val="007F4E04"/>
    <w:rsid w:val="007F4EEA"/>
    <w:rsid w:val="0081616B"/>
    <w:rsid w:val="00821662"/>
    <w:rsid w:val="00823011"/>
    <w:rsid w:val="00852F00"/>
    <w:rsid w:val="00876392"/>
    <w:rsid w:val="00877FD6"/>
    <w:rsid w:val="00885255"/>
    <w:rsid w:val="00887A0A"/>
    <w:rsid w:val="008902C9"/>
    <w:rsid w:val="00891B80"/>
    <w:rsid w:val="008A0CC9"/>
    <w:rsid w:val="008A3096"/>
    <w:rsid w:val="008A6227"/>
    <w:rsid w:val="008A7511"/>
    <w:rsid w:val="008B5565"/>
    <w:rsid w:val="008C0894"/>
    <w:rsid w:val="008C619F"/>
    <w:rsid w:val="008D0B9B"/>
    <w:rsid w:val="008D7E0E"/>
    <w:rsid w:val="008E19CE"/>
    <w:rsid w:val="008F7DA0"/>
    <w:rsid w:val="00902F4B"/>
    <w:rsid w:val="00913DAD"/>
    <w:rsid w:val="00922F69"/>
    <w:rsid w:val="00925106"/>
    <w:rsid w:val="009328D2"/>
    <w:rsid w:val="009336F5"/>
    <w:rsid w:val="009571E5"/>
    <w:rsid w:val="00961769"/>
    <w:rsid w:val="0096184A"/>
    <w:rsid w:val="00977EA7"/>
    <w:rsid w:val="0099159A"/>
    <w:rsid w:val="00992433"/>
    <w:rsid w:val="00997438"/>
    <w:rsid w:val="009A34D6"/>
    <w:rsid w:val="009B2D2B"/>
    <w:rsid w:val="009B475B"/>
    <w:rsid w:val="009E2D3D"/>
    <w:rsid w:val="009E3C8A"/>
    <w:rsid w:val="009F3723"/>
    <w:rsid w:val="00A039DB"/>
    <w:rsid w:val="00A12600"/>
    <w:rsid w:val="00A16A3B"/>
    <w:rsid w:val="00A33B1A"/>
    <w:rsid w:val="00A35EA7"/>
    <w:rsid w:val="00A401AB"/>
    <w:rsid w:val="00A415E2"/>
    <w:rsid w:val="00A47E99"/>
    <w:rsid w:val="00A5028B"/>
    <w:rsid w:val="00A56C5C"/>
    <w:rsid w:val="00A66FF1"/>
    <w:rsid w:val="00A70770"/>
    <w:rsid w:val="00A7535C"/>
    <w:rsid w:val="00A7543D"/>
    <w:rsid w:val="00A808B6"/>
    <w:rsid w:val="00A85035"/>
    <w:rsid w:val="00A92FEA"/>
    <w:rsid w:val="00AA036B"/>
    <w:rsid w:val="00AA2A2B"/>
    <w:rsid w:val="00AB6DDE"/>
    <w:rsid w:val="00AD2BE8"/>
    <w:rsid w:val="00AF7966"/>
    <w:rsid w:val="00B17A2A"/>
    <w:rsid w:val="00B20E98"/>
    <w:rsid w:val="00B22148"/>
    <w:rsid w:val="00B30C55"/>
    <w:rsid w:val="00B36946"/>
    <w:rsid w:val="00B43395"/>
    <w:rsid w:val="00B51612"/>
    <w:rsid w:val="00B556F2"/>
    <w:rsid w:val="00B67A12"/>
    <w:rsid w:val="00B828AA"/>
    <w:rsid w:val="00B91141"/>
    <w:rsid w:val="00B93765"/>
    <w:rsid w:val="00BA4164"/>
    <w:rsid w:val="00BB5321"/>
    <w:rsid w:val="00BB6E03"/>
    <w:rsid w:val="00BD20B1"/>
    <w:rsid w:val="00BE3BCC"/>
    <w:rsid w:val="00C352DB"/>
    <w:rsid w:val="00C3532D"/>
    <w:rsid w:val="00C63794"/>
    <w:rsid w:val="00C6797A"/>
    <w:rsid w:val="00C87507"/>
    <w:rsid w:val="00C901DA"/>
    <w:rsid w:val="00C923C2"/>
    <w:rsid w:val="00C976D3"/>
    <w:rsid w:val="00CA0F36"/>
    <w:rsid w:val="00CB1E7A"/>
    <w:rsid w:val="00CC6E65"/>
    <w:rsid w:val="00CD0C74"/>
    <w:rsid w:val="00CE6C24"/>
    <w:rsid w:val="00CF31B5"/>
    <w:rsid w:val="00CF56AD"/>
    <w:rsid w:val="00D007AD"/>
    <w:rsid w:val="00D0374F"/>
    <w:rsid w:val="00D1323F"/>
    <w:rsid w:val="00D2162C"/>
    <w:rsid w:val="00D36DB3"/>
    <w:rsid w:val="00D417C9"/>
    <w:rsid w:val="00D41F82"/>
    <w:rsid w:val="00D45443"/>
    <w:rsid w:val="00D60FDA"/>
    <w:rsid w:val="00D644D9"/>
    <w:rsid w:val="00D80549"/>
    <w:rsid w:val="00D86B6E"/>
    <w:rsid w:val="00D90E54"/>
    <w:rsid w:val="00DA1D1F"/>
    <w:rsid w:val="00DA46A9"/>
    <w:rsid w:val="00DC0773"/>
    <w:rsid w:val="00DD0DB6"/>
    <w:rsid w:val="00DD4C2A"/>
    <w:rsid w:val="00DE1765"/>
    <w:rsid w:val="00E0283B"/>
    <w:rsid w:val="00E151F3"/>
    <w:rsid w:val="00E165B5"/>
    <w:rsid w:val="00E31208"/>
    <w:rsid w:val="00E32B32"/>
    <w:rsid w:val="00E372E0"/>
    <w:rsid w:val="00E40AE7"/>
    <w:rsid w:val="00E45A19"/>
    <w:rsid w:val="00E559E7"/>
    <w:rsid w:val="00E575FF"/>
    <w:rsid w:val="00E62F53"/>
    <w:rsid w:val="00E64C97"/>
    <w:rsid w:val="00E76BB3"/>
    <w:rsid w:val="00E80CC4"/>
    <w:rsid w:val="00E813B6"/>
    <w:rsid w:val="00EB6775"/>
    <w:rsid w:val="00EC0E69"/>
    <w:rsid w:val="00EC6E48"/>
    <w:rsid w:val="00ED25C6"/>
    <w:rsid w:val="00EE239F"/>
    <w:rsid w:val="00EE5F1E"/>
    <w:rsid w:val="00EF3835"/>
    <w:rsid w:val="00EF608F"/>
    <w:rsid w:val="00EF6AF3"/>
    <w:rsid w:val="00F04E00"/>
    <w:rsid w:val="00F077C9"/>
    <w:rsid w:val="00F34BC0"/>
    <w:rsid w:val="00F35FC2"/>
    <w:rsid w:val="00F545AA"/>
    <w:rsid w:val="00F60C87"/>
    <w:rsid w:val="00F62447"/>
    <w:rsid w:val="00F77ACB"/>
    <w:rsid w:val="00FB6EC3"/>
    <w:rsid w:val="00FC016B"/>
    <w:rsid w:val="00FC4E0A"/>
    <w:rsid w:val="00FC6B23"/>
    <w:rsid w:val="00FE00F9"/>
    <w:rsid w:val="00FE04CF"/>
    <w:rsid w:val="00FF42C7"/>
    <w:rsid w:val="00FF4371"/>
    <w:rsid w:val="06681E1B"/>
    <w:rsid w:val="0A359555"/>
    <w:rsid w:val="48A2E0E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6A8F9"/>
  <w15:chartTrackingRefBased/>
  <w15:docId w15:val="{3CBDF520-79A1-4C81-94CF-4DC78B4F7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amp; other topics"/>
    <w:qFormat/>
    <w:rsid w:val="00A5028B"/>
    <w:rPr>
      <w:rFonts w:cs="Nirmala UI"/>
      <w:color w:val="666666"/>
      <w:sz w:val="22"/>
      <w:szCs w:val="22"/>
    </w:rPr>
  </w:style>
  <w:style w:type="paragraph" w:styleId="Heading1">
    <w:name w:val="heading 1"/>
    <w:aliases w:val="Policy Name"/>
    <w:basedOn w:val="Normal"/>
    <w:next w:val="Normal"/>
    <w:link w:val="Heading1Char"/>
    <w:uiPriority w:val="9"/>
    <w:qFormat/>
    <w:rsid w:val="00A35EA7"/>
    <w:pPr>
      <w:pBdr>
        <w:bottom w:val="single" w:sz="12" w:space="1" w:color="auto"/>
      </w:pBdr>
      <w:outlineLvl w:val="0"/>
    </w:pPr>
    <w:rPr>
      <w:rFonts w:asciiTheme="majorHAnsi" w:hAnsiTheme="majorHAnsi"/>
      <w:b/>
      <w:bCs/>
      <w:color w:val="191919" w:themeColor="text1" w:themeShade="80"/>
      <w:sz w:val="44"/>
      <w:szCs w:val="44"/>
    </w:rPr>
  </w:style>
  <w:style w:type="paragraph" w:styleId="Heading2">
    <w:name w:val="heading 2"/>
    <w:aliases w:val="Section Header"/>
    <w:basedOn w:val="Normal"/>
    <w:next w:val="Normal"/>
    <w:link w:val="Heading2Char"/>
    <w:uiPriority w:val="9"/>
    <w:unhideWhenUsed/>
    <w:qFormat/>
    <w:rsid w:val="00A35EA7"/>
    <w:pPr>
      <w:spacing w:before="360"/>
      <w:outlineLvl w:val="1"/>
    </w:pPr>
    <w:rPr>
      <w:rFonts w:ascii="Arial Narrow" w:hAnsi="Arial Narrow"/>
      <w:b/>
      <w:bCs/>
      <w:color w:val="212121"/>
      <w:sz w:val="28"/>
      <w:szCs w:val="28"/>
    </w:rPr>
  </w:style>
  <w:style w:type="paragraph" w:styleId="Heading3">
    <w:name w:val="heading 3"/>
    <w:aliases w:val="Main Topics"/>
    <w:basedOn w:val="Default"/>
    <w:next w:val="Normal"/>
    <w:link w:val="Heading3Char"/>
    <w:uiPriority w:val="9"/>
    <w:unhideWhenUsed/>
    <w:qFormat/>
    <w:rsid w:val="0036349A"/>
    <w:pPr>
      <w:numPr>
        <w:numId w:val="3"/>
      </w:numPr>
      <w:outlineLvl w:val="2"/>
    </w:pPr>
    <w:rPr>
      <w:rFonts w:ascii="Arial Narrow" w:hAnsi="Arial Narrow"/>
      <w:b/>
      <w:bCs/>
    </w:rPr>
  </w:style>
  <w:style w:type="paragraph" w:styleId="Heading4">
    <w:name w:val="heading 4"/>
    <w:basedOn w:val="Normal"/>
    <w:next w:val="Normal"/>
    <w:link w:val="Heading4Char"/>
    <w:uiPriority w:val="9"/>
    <w:semiHidden/>
    <w:unhideWhenUsed/>
    <w:rsid w:val="00C901DA"/>
    <w:pPr>
      <w:keepNext/>
      <w:keepLines/>
      <w:spacing w:before="80" w:after="40"/>
      <w:outlineLvl w:val="3"/>
    </w:pPr>
    <w:rPr>
      <w:rFonts w:eastAsiaTheme="majorEastAsia" w:cstheme="majorBidi"/>
      <w:i/>
      <w:iCs/>
      <w:color w:val="4E602C" w:themeColor="accent1" w:themeShade="BF"/>
    </w:rPr>
  </w:style>
  <w:style w:type="paragraph" w:styleId="Heading5">
    <w:name w:val="heading 5"/>
    <w:basedOn w:val="Normal"/>
    <w:next w:val="Normal"/>
    <w:link w:val="Heading5Char"/>
    <w:uiPriority w:val="9"/>
    <w:semiHidden/>
    <w:unhideWhenUsed/>
    <w:qFormat/>
    <w:rsid w:val="00C901DA"/>
    <w:pPr>
      <w:keepNext/>
      <w:keepLines/>
      <w:spacing w:before="80" w:after="40"/>
      <w:outlineLvl w:val="4"/>
    </w:pPr>
    <w:rPr>
      <w:rFonts w:eastAsiaTheme="majorEastAsia" w:cstheme="majorBidi"/>
      <w:color w:val="4E602C" w:themeColor="accent1" w:themeShade="BF"/>
    </w:rPr>
  </w:style>
  <w:style w:type="paragraph" w:styleId="Heading6">
    <w:name w:val="heading 6"/>
    <w:basedOn w:val="Normal"/>
    <w:next w:val="Normal"/>
    <w:link w:val="Heading6Char"/>
    <w:uiPriority w:val="9"/>
    <w:semiHidden/>
    <w:unhideWhenUsed/>
    <w:qFormat/>
    <w:rsid w:val="00C901DA"/>
    <w:pPr>
      <w:keepNext/>
      <w:keepLines/>
      <w:spacing w:before="40"/>
      <w:outlineLvl w:val="5"/>
    </w:pPr>
    <w:rPr>
      <w:rFonts w:eastAsiaTheme="majorEastAsia" w:cstheme="majorBidi"/>
      <w:i/>
      <w:iCs/>
      <w:color w:val="7A7A7A" w:themeColor="text1" w:themeTint="A6"/>
    </w:rPr>
  </w:style>
  <w:style w:type="paragraph" w:styleId="Heading7">
    <w:name w:val="heading 7"/>
    <w:basedOn w:val="Normal"/>
    <w:next w:val="Normal"/>
    <w:link w:val="Heading7Char"/>
    <w:uiPriority w:val="9"/>
    <w:semiHidden/>
    <w:unhideWhenUsed/>
    <w:qFormat/>
    <w:rsid w:val="00C901DA"/>
    <w:pPr>
      <w:keepNext/>
      <w:keepLines/>
      <w:spacing w:before="40"/>
      <w:outlineLvl w:val="6"/>
    </w:pPr>
    <w:rPr>
      <w:rFonts w:eastAsiaTheme="majorEastAsia" w:cstheme="majorBidi"/>
      <w:color w:val="7A7A7A" w:themeColor="text1" w:themeTint="A6"/>
    </w:rPr>
  </w:style>
  <w:style w:type="paragraph" w:styleId="Heading8">
    <w:name w:val="heading 8"/>
    <w:basedOn w:val="Normal"/>
    <w:next w:val="Normal"/>
    <w:link w:val="Heading8Char"/>
    <w:uiPriority w:val="9"/>
    <w:semiHidden/>
    <w:unhideWhenUsed/>
    <w:qFormat/>
    <w:rsid w:val="00C901DA"/>
    <w:pPr>
      <w:keepNext/>
      <w:keepLines/>
      <w:outlineLvl w:val="7"/>
    </w:pPr>
    <w:rPr>
      <w:rFonts w:eastAsiaTheme="majorEastAsia" w:cstheme="majorBidi"/>
      <w:i/>
      <w:iCs/>
      <w:color w:val="525252" w:themeColor="text1" w:themeTint="D8"/>
    </w:rPr>
  </w:style>
  <w:style w:type="paragraph" w:styleId="Heading9">
    <w:name w:val="heading 9"/>
    <w:basedOn w:val="Normal"/>
    <w:next w:val="Normal"/>
    <w:link w:val="Heading9Char"/>
    <w:uiPriority w:val="9"/>
    <w:semiHidden/>
    <w:unhideWhenUsed/>
    <w:qFormat/>
    <w:rsid w:val="00C901DA"/>
    <w:pPr>
      <w:keepNext/>
      <w:keepLines/>
      <w:outlineLvl w:val="8"/>
    </w:pPr>
    <w:rPr>
      <w:rFonts w:eastAsiaTheme="majorEastAsia" w:cstheme="majorBidi"/>
      <w:color w:val="525252"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olicy Name Char"/>
    <w:basedOn w:val="DefaultParagraphFont"/>
    <w:link w:val="Heading1"/>
    <w:uiPriority w:val="9"/>
    <w:rsid w:val="00A35EA7"/>
    <w:rPr>
      <w:rFonts w:asciiTheme="majorHAnsi" w:hAnsiTheme="majorHAnsi" w:cs="Nirmala UI"/>
      <w:b/>
      <w:bCs/>
      <w:color w:val="191919" w:themeColor="text1" w:themeShade="80"/>
      <w:sz w:val="44"/>
      <w:szCs w:val="44"/>
    </w:rPr>
  </w:style>
  <w:style w:type="character" w:customStyle="1" w:styleId="Heading2Char">
    <w:name w:val="Heading 2 Char"/>
    <w:aliases w:val="Section Header Char"/>
    <w:basedOn w:val="DefaultParagraphFont"/>
    <w:link w:val="Heading2"/>
    <w:uiPriority w:val="9"/>
    <w:rsid w:val="00A35EA7"/>
    <w:rPr>
      <w:rFonts w:ascii="Arial Narrow" w:hAnsi="Arial Narrow" w:cs="Nirmala UI"/>
      <w:b/>
      <w:bCs/>
      <w:color w:val="212121"/>
      <w:sz w:val="28"/>
      <w:szCs w:val="28"/>
    </w:rPr>
  </w:style>
  <w:style w:type="character" w:customStyle="1" w:styleId="Heading3Char">
    <w:name w:val="Heading 3 Char"/>
    <w:aliases w:val="Main Topics Char"/>
    <w:basedOn w:val="DefaultParagraphFont"/>
    <w:link w:val="Heading3"/>
    <w:uiPriority w:val="9"/>
    <w:rsid w:val="0036349A"/>
    <w:rPr>
      <w:rFonts w:ascii="Arial Narrow" w:eastAsia="Times New Roman" w:hAnsi="Arial Narrow" w:cs="Arial"/>
      <w:b/>
      <w:bCs/>
      <w:color w:val="666666"/>
      <w:kern w:val="0"/>
      <w14:ligatures w14:val="none"/>
    </w:rPr>
  </w:style>
  <w:style w:type="character" w:customStyle="1" w:styleId="Heading4Char">
    <w:name w:val="Heading 4 Char"/>
    <w:basedOn w:val="DefaultParagraphFont"/>
    <w:link w:val="Heading4"/>
    <w:uiPriority w:val="9"/>
    <w:semiHidden/>
    <w:rsid w:val="00C901DA"/>
    <w:rPr>
      <w:rFonts w:eastAsiaTheme="majorEastAsia" w:cstheme="majorBidi"/>
      <w:i/>
      <w:iCs/>
      <w:color w:val="4E602C" w:themeColor="accent1" w:themeShade="BF"/>
    </w:rPr>
  </w:style>
  <w:style w:type="character" w:customStyle="1" w:styleId="Heading5Char">
    <w:name w:val="Heading 5 Char"/>
    <w:basedOn w:val="DefaultParagraphFont"/>
    <w:link w:val="Heading5"/>
    <w:uiPriority w:val="9"/>
    <w:semiHidden/>
    <w:rsid w:val="00C901DA"/>
    <w:rPr>
      <w:rFonts w:eastAsiaTheme="majorEastAsia" w:cstheme="majorBidi"/>
      <w:color w:val="4E602C" w:themeColor="accent1" w:themeShade="BF"/>
    </w:rPr>
  </w:style>
  <w:style w:type="character" w:customStyle="1" w:styleId="Heading6Char">
    <w:name w:val="Heading 6 Char"/>
    <w:basedOn w:val="DefaultParagraphFont"/>
    <w:link w:val="Heading6"/>
    <w:uiPriority w:val="9"/>
    <w:semiHidden/>
    <w:rsid w:val="00C901DA"/>
    <w:rPr>
      <w:rFonts w:eastAsiaTheme="majorEastAsia" w:cstheme="majorBidi"/>
      <w:i/>
      <w:iCs/>
      <w:color w:val="7A7A7A" w:themeColor="text1" w:themeTint="A6"/>
    </w:rPr>
  </w:style>
  <w:style w:type="character" w:customStyle="1" w:styleId="Heading7Char">
    <w:name w:val="Heading 7 Char"/>
    <w:basedOn w:val="DefaultParagraphFont"/>
    <w:link w:val="Heading7"/>
    <w:uiPriority w:val="9"/>
    <w:semiHidden/>
    <w:rsid w:val="00C901DA"/>
    <w:rPr>
      <w:rFonts w:eastAsiaTheme="majorEastAsia" w:cstheme="majorBidi"/>
      <w:color w:val="7A7A7A" w:themeColor="text1" w:themeTint="A6"/>
    </w:rPr>
  </w:style>
  <w:style w:type="character" w:customStyle="1" w:styleId="Heading8Char">
    <w:name w:val="Heading 8 Char"/>
    <w:basedOn w:val="DefaultParagraphFont"/>
    <w:link w:val="Heading8"/>
    <w:uiPriority w:val="9"/>
    <w:semiHidden/>
    <w:rsid w:val="00C901DA"/>
    <w:rPr>
      <w:rFonts w:eastAsiaTheme="majorEastAsia" w:cstheme="majorBidi"/>
      <w:i/>
      <w:iCs/>
      <w:color w:val="525252" w:themeColor="text1" w:themeTint="D8"/>
    </w:rPr>
  </w:style>
  <w:style w:type="character" w:customStyle="1" w:styleId="Heading9Char">
    <w:name w:val="Heading 9 Char"/>
    <w:basedOn w:val="DefaultParagraphFont"/>
    <w:link w:val="Heading9"/>
    <w:uiPriority w:val="9"/>
    <w:semiHidden/>
    <w:rsid w:val="00C901DA"/>
    <w:rPr>
      <w:rFonts w:eastAsiaTheme="majorEastAsia" w:cstheme="majorBidi"/>
      <w:color w:val="525252" w:themeColor="text1" w:themeTint="D8"/>
    </w:rPr>
  </w:style>
  <w:style w:type="paragraph" w:styleId="Title">
    <w:name w:val="Title"/>
    <w:basedOn w:val="Normal"/>
    <w:next w:val="Normal"/>
    <w:link w:val="TitleChar"/>
    <w:uiPriority w:val="10"/>
    <w:rsid w:val="00C901D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01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C901DA"/>
    <w:pPr>
      <w:numPr>
        <w:ilvl w:val="1"/>
      </w:numPr>
      <w:spacing w:after="160"/>
    </w:pPr>
    <w:rPr>
      <w:rFonts w:eastAsiaTheme="majorEastAsia" w:cstheme="majorBidi"/>
      <w:color w:val="7A7A7A" w:themeColor="text1" w:themeTint="A6"/>
      <w:spacing w:val="15"/>
      <w:sz w:val="28"/>
      <w:szCs w:val="28"/>
    </w:rPr>
  </w:style>
  <w:style w:type="character" w:customStyle="1" w:styleId="SubtitleChar">
    <w:name w:val="Subtitle Char"/>
    <w:basedOn w:val="DefaultParagraphFont"/>
    <w:link w:val="Subtitle"/>
    <w:uiPriority w:val="11"/>
    <w:rsid w:val="00C901DA"/>
    <w:rPr>
      <w:rFonts w:eastAsiaTheme="majorEastAsia" w:cstheme="majorBidi"/>
      <w:color w:val="7A7A7A" w:themeColor="text1" w:themeTint="A6"/>
      <w:spacing w:val="15"/>
      <w:sz w:val="28"/>
      <w:szCs w:val="28"/>
    </w:rPr>
  </w:style>
  <w:style w:type="paragraph" w:styleId="Quote">
    <w:name w:val="Quote"/>
    <w:basedOn w:val="Normal"/>
    <w:next w:val="Normal"/>
    <w:link w:val="QuoteChar"/>
    <w:uiPriority w:val="29"/>
    <w:rsid w:val="00C901DA"/>
    <w:pPr>
      <w:spacing w:before="160" w:after="160"/>
      <w:jc w:val="center"/>
    </w:pPr>
    <w:rPr>
      <w:i/>
      <w:iCs/>
      <w:color w:val="666666" w:themeColor="text1" w:themeTint="BF"/>
    </w:rPr>
  </w:style>
  <w:style w:type="character" w:customStyle="1" w:styleId="QuoteChar">
    <w:name w:val="Quote Char"/>
    <w:basedOn w:val="DefaultParagraphFont"/>
    <w:link w:val="Quote"/>
    <w:uiPriority w:val="29"/>
    <w:rsid w:val="00C901DA"/>
    <w:rPr>
      <w:i/>
      <w:iCs/>
      <w:color w:val="666666" w:themeColor="text1" w:themeTint="BF"/>
    </w:rPr>
  </w:style>
  <w:style w:type="paragraph" w:styleId="ListParagraph">
    <w:name w:val="List Paragraph"/>
    <w:basedOn w:val="Normal"/>
    <w:uiPriority w:val="34"/>
    <w:qFormat/>
    <w:rsid w:val="00C901DA"/>
    <w:pPr>
      <w:ind w:left="720"/>
      <w:contextualSpacing/>
    </w:pPr>
  </w:style>
  <w:style w:type="character" w:styleId="IntenseEmphasis">
    <w:name w:val="Intense Emphasis"/>
    <w:basedOn w:val="DefaultParagraphFont"/>
    <w:uiPriority w:val="21"/>
    <w:rsid w:val="00C901DA"/>
    <w:rPr>
      <w:i/>
      <w:iCs/>
      <w:color w:val="4E602C" w:themeColor="accent1" w:themeShade="BF"/>
    </w:rPr>
  </w:style>
  <w:style w:type="paragraph" w:styleId="IntenseQuote">
    <w:name w:val="Intense Quote"/>
    <w:basedOn w:val="Normal"/>
    <w:next w:val="Normal"/>
    <w:link w:val="IntenseQuoteChar"/>
    <w:uiPriority w:val="30"/>
    <w:rsid w:val="00C901DA"/>
    <w:pPr>
      <w:pBdr>
        <w:top w:val="single" w:sz="4" w:space="10" w:color="4E602C" w:themeColor="accent1" w:themeShade="BF"/>
        <w:bottom w:val="single" w:sz="4" w:space="10" w:color="4E602C" w:themeColor="accent1" w:themeShade="BF"/>
      </w:pBdr>
      <w:spacing w:before="360" w:after="360"/>
      <w:ind w:left="864" w:right="864"/>
      <w:jc w:val="center"/>
    </w:pPr>
    <w:rPr>
      <w:i/>
      <w:iCs/>
      <w:color w:val="4E602C" w:themeColor="accent1" w:themeShade="BF"/>
    </w:rPr>
  </w:style>
  <w:style w:type="character" w:customStyle="1" w:styleId="IntenseQuoteChar">
    <w:name w:val="Intense Quote Char"/>
    <w:basedOn w:val="DefaultParagraphFont"/>
    <w:link w:val="IntenseQuote"/>
    <w:uiPriority w:val="30"/>
    <w:rsid w:val="00C901DA"/>
    <w:rPr>
      <w:i/>
      <w:iCs/>
      <w:color w:val="4E602C" w:themeColor="accent1" w:themeShade="BF"/>
    </w:rPr>
  </w:style>
  <w:style w:type="character" w:styleId="IntenseReference">
    <w:name w:val="Intense Reference"/>
    <w:basedOn w:val="DefaultParagraphFont"/>
    <w:uiPriority w:val="32"/>
    <w:rsid w:val="00C901DA"/>
    <w:rPr>
      <w:b/>
      <w:bCs/>
      <w:smallCaps/>
      <w:color w:val="4E602C" w:themeColor="accent1" w:themeShade="BF"/>
      <w:spacing w:val="5"/>
    </w:rPr>
  </w:style>
  <w:style w:type="paragraph" w:styleId="Header">
    <w:name w:val="header"/>
    <w:basedOn w:val="Normal"/>
    <w:link w:val="HeaderChar"/>
    <w:uiPriority w:val="99"/>
    <w:unhideWhenUsed/>
    <w:rsid w:val="00C901DA"/>
    <w:pPr>
      <w:tabs>
        <w:tab w:val="center" w:pos="4680"/>
        <w:tab w:val="right" w:pos="9360"/>
      </w:tabs>
    </w:pPr>
  </w:style>
  <w:style w:type="character" w:customStyle="1" w:styleId="HeaderChar">
    <w:name w:val="Header Char"/>
    <w:basedOn w:val="DefaultParagraphFont"/>
    <w:link w:val="Header"/>
    <w:uiPriority w:val="99"/>
    <w:rsid w:val="00C901DA"/>
  </w:style>
  <w:style w:type="paragraph" w:styleId="Footer">
    <w:name w:val="footer"/>
    <w:basedOn w:val="Normal"/>
    <w:link w:val="FooterChar"/>
    <w:uiPriority w:val="99"/>
    <w:unhideWhenUsed/>
    <w:rsid w:val="00C901DA"/>
    <w:pPr>
      <w:tabs>
        <w:tab w:val="center" w:pos="4680"/>
        <w:tab w:val="right" w:pos="9360"/>
      </w:tabs>
    </w:pPr>
  </w:style>
  <w:style w:type="character" w:customStyle="1" w:styleId="FooterChar">
    <w:name w:val="Footer Char"/>
    <w:basedOn w:val="DefaultParagraphFont"/>
    <w:link w:val="Footer"/>
    <w:uiPriority w:val="99"/>
    <w:rsid w:val="00C901DA"/>
  </w:style>
  <w:style w:type="paragraph" w:customStyle="1" w:styleId="Default">
    <w:name w:val="Default"/>
    <w:rsid w:val="0001535B"/>
    <w:pPr>
      <w:widowControl w:val="0"/>
      <w:autoSpaceDE w:val="0"/>
      <w:autoSpaceDN w:val="0"/>
      <w:adjustRightInd w:val="0"/>
      <w:jc w:val="both"/>
    </w:pPr>
    <w:rPr>
      <w:rFonts w:eastAsia="Times New Roman" w:cs="Arial"/>
      <w:color w:val="666666"/>
      <w:kern w:val="0"/>
      <w:sz w:val="22"/>
      <w:szCs w:val="22"/>
      <w14:ligatures w14:val="none"/>
    </w:rPr>
  </w:style>
  <w:style w:type="table" w:styleId="TableGrid">
    <w:name w:val="Table Grid"/>
    <w:basedOn w:val="TableNormal"/>
    <w:uiPriority w:val="59"/>
    <w:rsid w:val="00DD0DB6"/>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404E5"/>
    <w:rPr>
      <w:rFonts w:cs="Nirmala UI"/>
      <w:color w:val="666666"/>
      <w:sz w:val="22"/>
      <w:szCs w:val="22"/>
    </w:rPr>
  </w:style>
  <w:style w:type="character" w:styleId="CommentReference">
    <w:name w:val="annotation reference"/>
    <w:basedOn w:val="DefaultParagraphFont"/>
    <w:uiPriority w:val="99"/>
    <w:semiHidden/>
    <w:unhideWhenUsed/>
    <w:rsid w:val="000404E5"/>
    <w:rPr>
      <w:sz w:val="16"/>
      <w:szCs w:val="16"/>
    </w:rPr>
  </w:style>
  <w:style w:type="paragraph" w:styleId="CommentText">
    <w:name w:val="annotation text"/>
    <w:basedOn w:val="Normal"/>
    <w:link w:val="CommentTextChar"/>
    <w:uiPriority w:val="99"/>
    <w:unhideWhenUsed/>
    <w:rsid w:val="000404E5"/>
    <w:rPr>
      <w:sz w:val="20"/>
      <w:szCs w:val="20"/>
    </w:rPr>
  </w:style>
  <w:style w:type="character" w:customStyle="1" w:styleId="CommentTextChar">
    <w:name w:val="Comment Text Char"/>
    <w:basedOn w:val="DefaultParagraphFont"/>
    <w:link w:val="CommentText"/>
    <w:uiPriority w:val="99"/>
    <w:rsid w:val="000404E5"/>
    <w:rPr>
      <w:rFonts w:cs="Nirmala UI"/>
      <w:color w:val="666666"/>
      <w:sz w:val="20"/>
      <w:szCs w:val="20"/>
    </w:rPr>
  </w:style>
  <w:style w:type="paragraph" w:styleId="CommentSubject">
    <w:name w:val="annotation subject"/>
    <w:basedOn w:val="CommentText"/>
    <w:next w:val="CommentText"/>
    <w:link w:val="CommentSubjectChar"/>
    <w:uiPriority w:val="99"/>
    <w:semiHidden/>
    <w:unhideWhenUsed/>
    <w:rsid w:val="000404E5"/>
    <w:rPr>
      <w:b/>
      <w:bCs/>
    </w:rPr>
  </w:style>
  <w:style w:type="character" w:customStyle="1" w:styleId="CommentSubjectChar">
    <w:name w:val="Comment Subject Char"/>
    <w:basedOn w:val="CommentTextChar"/>
    <w:link w:val="CommentSubject"/>
    <w:uiPriority w:val="99"/>
    <w:semiHidden/>
    <w:rsid w:val="000404E5"/>
    <w:rPr>
      <w:rFonts w:cs="Nirmala UI"/>
      <w:b/>
      <w:bCs/>
      <w:color w:val="666666"/>
      <w:sz w:val="20"/>
      <w:szCs w:val="20"/>
    </w:rPr>
  </w:style>
  <w:style w:type="numbering" w:customStyle="1" w:styleId="CurrentList1">
    <w:name w:val="Current List1"/>
    <w:uiPriority w:val="99"/>
    <w:rsid w:val="00611AB4"/>
  </w:style>
  <w:style w:type="numbering" w:customStyle="1" w:styleId="CurrentList2">
    <w:name w:val="Current List2"/>
    <w:uiPriority w:val="99"/>
    <w:rsid w:val="00766229"/>
    <w:pPr>
      <w:numPr>
        <w:numId w:val="11"/>
      </w:numPr>
    </w:pPr>
  </w:style>
  <w:style w:type="numbering" w:customStyle="1" w:styleId="CurrentList3">
    <w:name w:val="Current List3"/>
    <w:uiPriority w:val="99"/>
    <w:rsid w:val="00371485"/>
    <w:pPr>
      <w:numPr>
        <w:numId w:val="18"/>
      </w:numPr>
    </w:pPr>
  </w:style>
  <w:style w:type="numbering" w:customStyle="1" w:styleId="CurrentList4">
    <w:name w:val="Current List4"/>
    <w:uiPriority w:val="99"/>
    <w:rsid w:val="00371485"/>
    <w:pPr>
      <w:numPr>
        <w:numId w:val="19"/>
      </w:numPr>
    </w:pPr>
  </w:style>
  <w:style w:type="numbering" w:customStyle="1" w:styleId="CurrentList5">
    <w:name w:val="Current List5"/>
    <w:uiPriority w:val="99"/>
    <w:rsid w:val="00371485"/>
    <w:pPr>
      <w:numPr>
        <w:numId w:val="20"/>
      </w:numPr>
    </w:pPr>
  </w:style>
  <w:style w:type="character" w:customStyle="1" w:styleId="normaltextrun">
    <w:name w:val="normaltextrun"/>
    <w:basedOn w:val="DefaultParagraphFont"/>
    <w:rsid w:val="008B5565"/>
  </w:style>
  <w:style w:type="character" w:customStyle="1" w:styleId="eop">
    <w:name w:val="eop"/>
    <w:basedOn w:val="DefaultParagraphFont"/>
    <w:rsid w:val="008B5565"/>
  </w:style>
  <w:style w:type="paragraph" w:customStyle="1" w:styleId="paragraph">
    <w:name w:val="paragraph"/>
    <w:basedOn w:val="Normal"/>
    <w:rsid w:val="008B5565"/>
    <w:pPr>
      <w:spacing w:before="100" w:beforeAutospacing="1" w:after="100" w:afterAutospacing="1"/>
    </w:pPr>
    <w:rPr>
      <w:rFonts w:ascii="Times New Roman" w:eastAsia="Times New Roman" w:hAnsi="Times New Roman" w:cs="Times New Roman"/>
      <w:color w:val="auto"/>
      <w:kern w:val="0"/>
      <w:sz w:val="24"/>
      <w:szCs w:val="24"/>
      <w14:ligatures w14:val="none"/>
    </w:rPr>
  </w:style>
  <w:style w:type="paragraph" w:customStyle="1" w:styleId="p1">
    <w:name w:val="p1"/>
    <w:basedOn w:val="Normal"/>
    <w:rsid w:val="00186CE4"/>
    <w:rPr>
      <w:rFonts w:ascii="Arial" w:eastAsia="Times New Roman" w:hAnsi="Arial" w:cs="Arial"/>
      <w:color w:val="535353"/>
      <w:kern w:val="0"/>
      <w:sz w:val="17"/>
      <w:szCs w:val="17"/>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90238922">
      <w:bodyDiv w:val="1"/>
      <w:marLeft w:val="0"/>
      <w:marRight w:val="0"/>
      <w:marTop w:val="0"/>
      <w:marBottom w:val="0"/>
      <w:divBdr>
        <w:top w:val="none" w:sz="0" w:space="0" w:color="auto"/>
        <w:left w:val="none" w:sz="0" w:space="0" w:color="auto"/>
        <w:bottom w:val="none" w:sz="0" w:space="0" w:color="auto"/>
        <w:right w:val="none" w:sz="0" w:space="0" w:color="auto"/>
      </w:divBdr>
    </w:div>
    <w:div w:id="1051537942">
      <w:bodyDiv w:val="1"/>
      <w:marLeft w:val="0"/>
      <w:marRight w:val="0"/>
      <w:marTop w:val="0"/>
      <w:marBottom w:val="0"/>
      <w:divBdr>
        <w:top w:val="none" w:sz="0" w:space="0" w:color="auto"/>
        <w:left w:val="none" w:sz="0" w:space="0" w:color="auto"/>
        <w:bottom w:val="none" w:sz="0" w:space="0" w:color="auto"/>
        <w:right w:val="none" w:sz="0" w:space="0" w:color="auto"/>
      </w:divBdr>
      <w:divsChild>
        <w:div w:id="460349685">
          <w:marLeft w:val="0"/>
          <w:marRight w:val="0"/>
          <w:marTop w:val="0"/>
          <w:marBottom w:val="0"/>
          <w:divBdr>
            <w:top w:val="none" w:sz="0" w:space="0" w:color="auto"/>
            <w:left w:val="none" w:sz="0" w:space="0" w:color="auto"/>
            <w:bottom w:val="none" w:sz="0" w:space="0" w:color="auto"/>
            <w:right w:val="none" w:sz="0" w:space="0" w:color="auto"/>
          </w:divBdr>
        </w:div>
        <w:div w:id="2052000679">
          <w:marLeft w:val="0"/>
          <w:marRight w:val="0"/>
          <w:marTop w:val="0"/>
          <w:marBottom w:val="0"/>
          <w:divBdr>
            <w:top w:val="none" w:sz="0" w:space="0" w:color="auto"/>
            <w:left w:val="none" w:sz="0" w:space="0" w:color="auto"/>
            <w:bottom w:val="none" w:sz="0" w:space="0" w:color="auto"/>
            <w:right w:val="none" w:sz="0" w:space="0" w:color="auto"/>
          </w:divBdr>
        </w:div>
      </w:divsChild>
    </w:div>
    <w:div w:id="1154640481">
      <w:bodyDiv w:val="1"/>
      <w:marLeft w:val="0"/>
      <w:marRight w:val="0"/>
      <w:marTop w:val="0"/>
      <w:marBottom w:val="0"/>
      <w:divBdr>
        <w:top w:val="none" w:sz="0" w:space="0" w:color="auto"/>
        <w:left w:val="none" w:sz="0" w:space="0" w:color="auto"/>
        <w:bottom w:val="none" w:sz="0" w:space="0" w:color="auto"/>
        <w:right w:val="none" w:sz="0" w:space="0" w:color="auto"/>
      </w:divBdr>
      <w:divsChild>
        <w:div w:id="1168254457">
          <w:marLeft w:val="0"/>
          <w:marRight w:val="0"/>
          <w:marTop w:val="0"/>
          <w:marBottom w:val="0"/>
          <w:divBdr>
            <w:top w:val="none" w:sz="0" w:space="0" w:color="auto"/>
            <w:left w:val="none" w:sz="0" w:space="0" w:color="auto"/>
            <w:bottom w:val="none" w:sz="0" w:space="0" w:color="auto"/>
            <w:right w:val="none" w:sz="0" w:space="0" w:color="auto"/>
          </w:divBdr>
        </w:div>
        <w:div w:id="1190604812">
          <w:marLeft w:val="0"/>
          <w:marRight w:val="0"/>
          <w:marTop w:val="0"/>
          <w:marBottom w:val="0"/>
          <w:divBdr>
            <w:top w:val="none" w:sz="0" w:space="0" w:color="auto"/>
            <w:left w:val="none" w:sz="0" w:space="0" w:color="auto"/>
            <w:bottom w:val="none" w:sz="0" w:space="0" w:color="auto"/>
            <w:right w:val="none" w:sz="0" w:space="0" w:color="auto"/>
          </w:divBdr>
        </w:div>
      </w:divsChild>
    </w:div>
    <w:div w:id="204455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HZCU">
  <a:themeElements>
    <a:clrScheme name="Horizon">
      <a:dk1>
        <a:srgbClr val="333333"/>
      </a:dk1>
      <a:lt1>
        <a:sysClr val="window" lastClr="FFFFFF"/>
      </a:lt1>
      <a:dk2>
        <a:srgbClr val="007C8A"/>
      </a:dk2>
      <a:lt2>
        <a:srgbClr val="FDD164"/>
      </a:lt2>
      <a:accent1>
        <a:srgbClr val="69813B"/>
      </a:accent1>
      <a:accent2>
        <a:srgbClr val="A7AD37"/>
      </a:accent2>
      <a:accent3>
        <a:srgbClr val="5E2B2C"/>
      </a:accent3>
      <a:accent4>
        <a:srgbClr val="EC7624"/>
      </a:accent4>
      <a:accent5>
        <a:srgbClr val="DA8824"/>
      </a:accent5>
      <a:accent6>
        <a:srgbClr val="FDD164"/>
      </a:accent6>
      <a:hlink>
        <a:srgbClr val="007C8A"/>
      </a:hlink>
      <a:folHlink>
        <a:srgbClr val="777777"/>
      </a:folHlink>
    </a:clrScheme>
    <a:fontScheme name="Horizon">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HZCU" id="{2DA6F737-6C46-4CFE-B608-B08370D549C2}" vid="{EC328D31-46CD-4CE3-88C5-E98BFCA7313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64474a6d-d785-4613-b619-d246ef8198e1">In Progress</Status>
    <TaxCatchAll xmlns="581be6eb-5e9d-4e92-bf21-3887ab7e9a69" xsi:nil="true"/>
    <lcf76f155ced4ddcb4097134ff3c332f xmlns="64474a6d-d785-4613-b619-d246ef8198e1">
      <Terms xmlns="http://schemas.microsoft.com/office/infopath/2007/PartnerControls"/>
    </lcf76f155ced4ddcb4097134ff3c332f>
    <URL xmlns="http://schemas.microsoft.com/sharepoint/v3">
      <Url xsi:nil="true"/>
      <Description xsi:nil="true"/>
    </URL>
    <_Format xmlns="http://schemas.microsoft.com/sharepoint/v3/fields" xsi:nil="true"/>
    <_DCDateCreated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4BF37326001C4BA27437BE7C2E2A8B" ma:contentTypeVersion="20" ma:contentTypeDescription="Create a new document." ma:contentTypeScope="" ma:versionID="96932b77b721c07ee3f013f1cd0fe1b7">
  <xsd:schema xmlns:xsd="http://www.w3.org/2001/XMLSchema" xmlns:xs="http://www.w3.org/2001/XMLSchema" xmlns:p="http://schemas.microsoft.com/office/2006/metadata/properties" xmlns:ns1="http://schemas.microsoft.com/sharepoint/v3" xmlns:ns2="64474a6d-d785-4613-b619-d246ef8198e1" xmlns:ns3="581be6eb-5e9d-4e92-bf21-3887ab7e9a69" xmlns:ns4="http://schemas.microsoft.com/sharepoint/v3/fields" targetNamespace="http://schemas.microsoft.com/office/2006/metadata/properties" ma:root="true" ma:fieldsID="baf220fd7a84a7636def1db774a7120e" ns1:_="" ns2:_="" ns3:_="" ns4:_="">
    <xsd:import namespace="http://schemas.microsoft.com/sharepoint/v3"/>
    <xsd:import namespace="64474a6d-d785-4613-b619-d246ef8198e1"/>
    <xsd:import namespace="581be6eb-5e9d-4e92-bf21-3887ab7e9a69"/>
    <xsd:import namespace="http://schemas.microsoft.com/sharepoint/v3/fields"/>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Status" minOccurs="0"/>
                <xsd:element ref="ns2:MediaServiceSearchProperties" minOccurs="0"/>
                <xsd:element ref="ns4:_Format" minOccurs="0"/>
                <xsd:element ref="ns4:_DCDateCreated" minOccurs="0"/>
                <xsd:element ref="ns1:UR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26"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474a6d-d785-4613-b619-d246ef8198e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f17807b-4c24-48c9-bb5a-124dc472219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Status" ma:index="22" nillable="true" ma:displayName="Status" ma:default="In Progress" ma:format="Dropdown" ma:internalName="Status">
      <xsd:simpleType>
        <xsd:restriction base="dms:Choice">
          <xsd:enumeration value="In Progress"/>
          <xsd:enumeration value="Final"/>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1be6eb-5e9d-4e92-bf21-3887ab7e9a6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cd39840-ff48-4857-b8f7-ad3be32da1b5}" ma:internalName="TaxCatchAll" ma:showField="CatchAllData" ma:web="581be6eb-5e9d-4e92-bf21-3887ab7e9a6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Format" ma:index="24" nillable="true" ma:displayName="Format" ma:description="Media-type, file format or dimensions" ma:internalName="_Format">
      <xsd:simpleType>
        <xsd:restriction base="dms:Text"/>
      </xsd:simpleType>
    </xsd:element>
    <xsd:element name="_DCDateCreated" ma:index="25" nillable="true" ma:displayName="Date Created" ma:description="The date on which this resource was created" ma:format="DateTime" ma:internalName="_DCDateCreat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20845-9A07-4152-8A5B-7F20376D5154}">
  <ds:schemaRefs>
    <ds:schemaRef ds:uri="http://schemas.microsoft.com/office/2006/metadata/properties"/>
    <ds:schemaRef ds:uri="http://schemas.microsoft.com/office/infopath/2007/PartnerControls"/>
    <ds:schemaRef ds:uri="64474a6d-d785-4613-b619-d246ef8198e1"/>
    <ds:schemaRef ds:uri="581be6eb-5e9d-4e92-bf21-3887ab7e9a69"/>
    <ds:schemaRef ds:uri="http://schemas.microsoft.com/sharepoint/v3"/>
    <ds:schemaRef ds:uri="http://schemas.microsoft.com/sharepoint/v3/fields"/>
  </ds:schemaRefs>
</ds:datastoreItem>
</file>

<file path=customXml/itemProps2.xml><?xml version="1.0" encoding="utf-8"?>
<ds:datastoreItem xmlns:ds="http://schemas.openxmlformats.org/officeDocument/2006/customXml" ds:itemID="{3E2C8461-226D-4649-889B-E9E008B75BDB}">
  <ds:schemaRefs>
    <ds:schemaRef ds:uri="http://schemas.microsoft.com/sharepoint/v3/contenttype/forms"/>
  </ds:schemaRefs>
</ds:datastoreItem>
</file>

<file path=customXml/itemProps3.xml><?xml version="1.0" encoding="utf-8"?>
<ds:datastoreItem xmlns:ds="http://schemas.openxmlformats.org/officeDocument/2006/customXml" ds:itemID="{DBDD99C3-0096-4FB0-B6D0-213C93C429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4474a6d-d785-4613-b619-d246ef8198e1"/>
    <ds:schemaRef ds:uri="581be6eb-5e9d-4e92-bf21-3887ab7e9a69"/>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54E138-3558-024E-9A78-F985B9C09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1019</Words>
  <Characters>5556</Characters>
  <Application>Microsoft Office Word</Application>
  <DocSecurity>0</DocSecurity>
  <Lines>81</Lines>
  <Paragraphs>27</Paragraphs>
  <ScaleCrop>false</ScaleCrop>
  <HeadingPairs>
    <vt:vector size="2" baseType="variant">
      <vt:variant>
        <vt:lpstr>Title</vt:lpstr>
      </vt:variant>
      <vt:variant>
        <vt:i4>1</vt:i4>
      </vt:variant>
    </vt:vector>
  </HeadingPairs>
  <TitlesOfParts>
    <vt:vector size="1" baseType="lpstr">
      <vt:lpstr>Contest Rules</vt:lpstr>
    </vt:vector>
  </TitlesOfParts>
  <Manager/>
  <Company>Horizon Credit Union</Company>
  <LinksUpToDate>false</LinksUpToDate>
  <CharactersWithSpaces>6548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Contest Rules</dc:title>
  <dc:subject/>
  <dc:creator>Allred, Samuel</dc:creator>
  <cp:keywords>policy</cp:keywords>
  <dc:description/>
  <cp:lastModifiedBy>Allred, Samuel</cp:lastModifiedBy>
  <cp:revision>2</cp:revision>
  <cp:lastPrinted>2024-04-01T19:03:00Z</cp:lastPrinted>
  <dcterms:created xsi:type="dcterms:W3CDTF">2026-08-24T20:17:00Z</dcterms:created>
  <dcterms:modified xsi:type="dcterms:W3CDTF">2026-08-24T20:17:00Z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0x0101000D4BF37326001C4BA27437BE7C2E2A8B</vt:lpwstr>
  </property>
  <property fmtid="{D5CDD505-2E9C-101B-9397-08002B2CF9AE}" pid="3" name="MediaServiceImageTags">
    <vt:lpwstr/>
  </property>
  <property fmtid="{D5CDD505-2E9C-101B-9397-08002B2CF9AE}" pid="4" name="docLang">
    <vt:lpwstr>en</vt:lpwstr>
  </property>
  <property fmtid="{D5CDD505-2E9C-101B-9397-08002B2CF9AE}" pid="5" name="ClassificationContentMarkingFooterShapeIds">
    <vt:lpwstr>60e27b29,58c3c7ba,37558987</vt:lpwstr>
  </property>
  <property fmtid="{D5CDD505-2E9C-101B-9397-08002B2CF9AE}" pid="6" name="ClassificationContentMarkingFooterFontProps">
    <vt:lpwstr>#ffff00,10,Aptos</vt:lpwstr>
  </property>
  <property fmtid="{D5CDD505-2E9C-101B-9397-08002B2CF9AE}" pid="7" name="ClassificationContentMarkingFooterText">
    <vt:lpwstr>Internal</vt:lpwstr>
  </property>
  <property fmtid="{D5CDD505-2E9C-101B-9397-08002B2CF9AE}" pid="8" name="MSIP_Label_95ae703d-9823-4b91-bc1d-cfa8a024609b_Enabled">
    <vt:lpwstr>true</vt:lpwstr>
  </property>
  <property fmtid="{D5CDD505-2E9C-101B-9397-08002B2CF9AE}" pid="9" name="MSIP_Label_95ae703d-9823-4b91-bc1d-cfa8a024609b_SetDate">
    <vt:lpwstr>2026-08-21T23:31:48Z</vt:lpwstr>
  </property>
  <property fmtid="{D5CDD505-2E9C-101B-9397-08002B2CF9AE}" pid="10" name="MSIP_Label_95ae703d-9823-4b91-bc1d-cfa8a024609b_Method">
    <vt:lpwstr>Standard</vt:lpwstr>
  </property>
  <property fmtid="{D5CDD505-2E9C-101B-9397-08002B2CF9AE}" pid="11" name="MSIP_Label_95ae703d-9823-4b91-bc1d-cfa8a024609b_Name">
    <vt:lpwstr>Internal</vt:lpwstr>
  </property>
  <property fmtid="{D5CDD505-2E9C-101B-9397-08002B2CF9AE}" pid="12" name="MSIP_Label_95ae703d-9823-4b91-bc1d-cfa8a024609b_SiteId">
    <vt:lpwstr>9c673bd7-4ee1-47dc-aa8c-699a23aa74d8</vt:lpwstr>
  </property>
  <property fmtid="{D5CDD505-2E9C-101B-9397-08002B2CF9AE}" pid="13" name="MSIP_Label_95ae703d-9823-4b91-bc1d-cfa8a024609b_ActionId">
    <vt:lpwstr>9ff8de3e-085e-4d55-9b43-492f6b131651</vt:lpwstr>
  </property>
  <property fmtid="{D5CDD505-2E9C-101B-9397-08002B2CF9AE}" pid="14" name="MSIP_Label_95ae703d-9823-4b91-bc1d-cfa8a024609b_ContentBits">
    <vt:lpwstr>2</vt:lpwstr>
  </property>
  <property fmtid="{D5CDD505-2E9C-101B-9397-08002B2CF9AE}" pid="15" name="MSIP_Label_95ae703d-9823-4b91-bc1d-cfa8a024609b_Tag">
    <vt:lpwstr>50, 3, 0, 1</vt:lpwstr>
  </property>
</Properties>
</file>